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76A16770"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530354">
        <w:rPr>
          <w:rFonts w:cs="Arial" w:hint="eastAsia"/>
          <w:sz w:val="24"/>
          <w:szCs w:val="24"/>
          <w:lang w:val="en-US"/>
        </w:rPr>
        <w:t>8</w:t>
      </w:r>
      <w:r w:rsidR="00E86792" w:rsidRPr="000D3AE7">
        <w:rPr>
          <w:rFonts w:cs="Arial"/>
          <w:sz w:val="24"/>
          <w:szCs w:val="24"/>
          <w:lang w:val="en-US"/>
        </w:rPr>
        <w:t xml:space="preserve"> </w:t>
      </w:r>
      <w:r>
        <w:tab/>
      </w:r>
      <w:r w:rsidR="003E5F28" w:rsidRPr="000D3AE7">
        <w:rPr>
          <w:rFonts w:cs="Arial"/>
          <w:sz w:val="24"/>
          <w:szCs w:val="24"/>
          <w:lang w:val="en-US"/>
        </w:rPr>
        <w:t>R3-</w:t>
      </w:r>
      <w:r w:rsidR="003446B2" w:rsidRPr="000D3AE7">
        <w:rPr>
          <w:rFonts w:cs="Arial"/>
          <w:sz w:val="24"/>
          <w:szCs w:val="24"/>
          <w:lang w:val="en-US"/>
        </w:rPr>
        <w:t>2</w:t>
      </w:r>
      <w:r w:rsidR="008E5D9B">
        <w:rPr>
          <w:rFonts w:cs="Arial" w:hint="eastAsia"/>
          <w:sz w:val="24"/>
          <w:szCs w:val="24"/>
          <w:lang w:val="en-US"/>
        </w:rPr>
        <w:t>5</w:t>
      </w:r>
      <w:r w:rsidR="00EB5C8C">
        <w:rPr>
          <w:rFonts w:cs="Arial" w:hint="eastAsia"/>
          <w:sz w:val="24"/>
          <w:szCs w:val="24"/>
          <w:lang w:val="en-US"/>
        </w:rPr>
        <w:t>313</w:t>
      </w:r>
      <w:r w:rsidR="00891FA4">
        <w:rPr>
          <w:rFonts w:cs="Arial" w:hint="eastAsia"/>
          <w:sz w:val="24"/>
          <w:szCs w:val="24"/>
          <w:lang w:val="en-US"/>
        </w:rPr>
        <w:t>7</w:t>
      </w:r>
    </w:p>
    <w:p w14:paraId="7DE4A54D" w14:textId="026FB202" w:rsidR="00045E2D" w:rsidRDefault="0084148C" w:rsidP="00045E2D">
      <w:pPr>
        <w:pStyle w:val="Header"/>
        <w:jc w:val="both"/>
        <w:rPr>
          <w:rFonts w:eastAsia="MS Mincho" w:cs="Arial"/>
          <w:noProof w:val="0"/>
          <w:sz w:val="24"/>
          <w:szCs w:val="24"/>
        </w:rPr>
      </w:pPr>
      <w:r>
        <w:rPr>
          <w:rFonts w:eastAsia="MS Mincho" w:cs="Arial"/>
          <w:noProof w:val="0"/>
          <w:sz w:val="24"/>
          <w:szCs w:val="24"/>
        </w:rPr>
        <w:t>St. Julien’s</w:t>
      </w:r>
      <w:r w:rsidR="00CF5226">
        <w:rPr>
          <w:rFonts w:eastAsia="MS Mincho" w:cs="Arial" w:hint="eastAsia"/>
          <w:noProof w:val="0"/>
          <w:sz w:val="24"/>
          <w:szCs w:val="24"/>
        </w:rPr>
        <w:t xml:space="preserve">, </w:t>
      </w:r>
      <w:r w:rsidR="00530354">
        <w:rPr>
          <w:rFonts w:eastAsia="MS Mincho" w:cs="Arial" w:hint="eastAsia"/>
          <w:noProof w:val="0"/>
          <w:sz w:val="24"/>
          <w:szCs w:val="24"/>
        </w:rPr>
        <w:t>Malta</w:t>
      </w:r>
      <w:r w:rsidR="00CF5226">
        <w:rPr>
          <w:rFonts w:eastAsia="MS Mincho" w:cs="Arial" w:hint="eastAsia"/>
          <w:noProof w:val="0"/>
          <w:sz w:val="24"/>
          <w:szCs w:val="24"/>
        </w:rPr>
        <w:t xml:space="preserve">, </w:t>
      </w:r>
      <w:r w:rsidR="00530354">
        <w:rPr>
          <w:rFonts w:eastAsia="MS Mincho" w:cs="Arial" w:hint="eastAsia"/>
          <w:noProof w:val="0"/>
          <w:sz w:val="24"/>
          <w:szCs w:val="24"/>
        </w:rPr>
        <w:t>19-23 May</w:t>
      </w:r>
      <w:r w:rsidR="008E5D9B">
        <w:rPr>
          <w:rFonts w:eastAsia="MS Mincho" w:cs="Arial" w:hint="eastAsia"/>
          <w:noProof w:val="0"/>
          <w:sz w:val="24"/>
          <w:szCs w:val="24"/>
        </w:rPr>
        <w:t xml:space="preserve"> 2025</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4A24C480" w14:textId="3EF5E9D1" w:rsidR="00CF5226" w:rsidRPr="00B704B9" w:rsidRDefault="000F3C3E" w:rsidP="00CF5226">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1277B0">
        <w:rPr>
          <w:rFonts w:ascii="Arial" w:hAnsi="Arial" w:cs="Arial" w:hint="eastAsia"/>
          <w:b/>
          <w:bCs/>
          <w:sz w:val="24"/>
          <w:szCs w:val="24"/>
          <w:lang w:eastAsia="ja-JP"/>
        </w:rPr>
        <w:t xml:space="preserve">Discussion on </w:t>
      </w:r>
      <w:r w:rsidR="00891FA4">
        <w:rPr>
          <w:rFonts w:ascii="Arial" w:hAnsi="Arial" w:cs="Arial" w:hint="eastAsia"/>
          <w:b/>
          <w:bCs/>
          <w:sz w:val="24"/>
          <w:szCs w:val="24"/>
          <w:lang w:eastAsia="ja-JP"/>
        </w:rPr>
        <w:t>Inter-CU LTM with Dual Connectivity</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1ECA82AC" w:rsidR="00925387" w:rsidRDefault="00925387" w:rsidP="00DF54C3">
      <w:pPr>
        <w:jc w:val="both"/>
      </w:pPr>
      <w:bookmarkStart w:id="1" w:name="_Toc474247438"/>
      <w:r>
        <w:t xml:space="preserve">In regard to L1/L2 </w:t>
      </w:r>
      <w:r w:rsidR="00DF54C3">
        <w:t>Triggered</w:t>
      </w:r>
      <w:r>
        <w:t xml:space="preserve"> </w:t>
      </w:r>
      <w:r w:rsidR="00DF54C3">
        <w:t>M</w:t>
      </w:r>
      <w:r>
        <w:t>obility</w:t>
      </w:r>
      <w:r w:rsidR="00DF54C3">
        <w:t xml:space="preserve"> (LTM)</w:t>
      </w:r>
      <w:r>
        <w:t>, a new Work Item has been approved (</w:t>
      </w:r>
      <w:r w:rsidR="00CF5226" w:rsidRPr="00CF5226">
        <w:t>RP-250339</w:t>
      </w:r>
      <w:r w:rsidR="00BC54A4">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634F61EB"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highlight w:val="yellow"/>
              </w:rPr>
              <w:t>•</w:t>
            </w:r>
            <w:r w:rsidRPr="00126261">
              <w:rPr>
                <w:bCs/>
                <w:i/>
                <w:iCs/>
                <w:color w:val="0070C0"/>
                <w:highlight w:val="yellow"/>
              </w:rPr>
              <w:tab/>
              <w:t>Specify support for inter-CU Layer1/Layer 2 Triggered Mobility (LTM) [RAN2, RAN3]</w:t>
            </w:r>
          </w:p>
          <w:p w14:paraId="776C65CF"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Prioritize the case when CU is acting as MN when DC is not configured</w:t>
            </w:r>
          </w:p>
          <w:p w14:paraId="148AB68E" w14:textId="77777777" w:rsidR="00126261" w:rsidRPr="0078321F" w:rsidRDefault="00126261" w:rsidP="00126261">
            <w:pPr>
              <w:overflowPunct w:val="0"/>
              <w:autoSpaceDE w:val="0"/>
              <w:autoSpaceDN w:val="0"/>
              <w:adjustRightInd w:val="0"/>
              <w:spacing w:after="0"/>
              <w:ind w:left="284"/>
              <w:textAlignment w:val="baseline"/>
              <w:rPr>
                <w:bCs/>
                <w:i/>
                <w:iCs/>
                <w:color w:val="0070C0"/>
                <w:highlight w:val="yellow"/>
              </w:rPr>
            </w:pPr>
            <w:r w:rsidRPr="00126261">
              <w:rPr>
                <w:bCs/>
                <w:i/>
                <w:iCs/>
                <w:color w:val="0070C0"/>
              </w:rPr>
              <w:t>o</w:t>
            </w:r>
            <w:r w:rsidRPr="00126261">
              <w:rPr>
                <w:bCs/>
                <w:i/>
                <w:iCs/>
                <w:color w:val="0070C0"/>
              </w:rPr>
              <w:tab/>
            </w:r>
            <w:r w:rsidRPr="0078321F">
              <w:rPr>
                <w:bCs/>
                <w:i/>
                <w:iCs/>
                <w:color w:val="0070C0"/>
                <w:highlight w:val="yellow"/>
              </w:rPr>
              <w:t>When DC is configured, inter-CU LTM can be configured either in MN or in SN but not both at the same time. For such cases:</w:t>
            </w:r>
          </w:p>
          <w:p w14:paraId="288A1EE8" w14:textId="77777777" w:rsidR="00126261" w:rsidRPr="0078321F" w:rsidRDefault="00126261" w:rsidP="00126261">
            <w:pPr>
              <w:overflowPunct w:val="0"/>
              <w:autoSpaceDE w:val="0"/>
              <w:autoSpaceDN w:val="0"/>
              <w:adjustRightInd w:val="0"/>
              <w:spacing w:after="0"/>
              <w:ind w:left="568"/>
              <w:textAlignment w:val="baseline"/>
              <w:rPr>
                <w:bCs/>
                <w:i/>
                <w:iCs/>
                <w:color w:val="0070C0"/>
                <w:highlight w:val="yellow"/>
              </w:rPr>
            </w:pPr>
            <w:r w:rsidRPr="0078321F">
              <w:rPr>
                <w:bCs/>
                <w:i/>
                <w:iCs/>
                <w:color w:val="0070C0"/>
                <w:highlight w:val="yellow"/>
              </w:rPr>
              <w:t></w:t>
            </w:r>
            <w:r w:rsidRPr="0078321F">
              <w:rPr>
                <w:bCs/>
                <w:i/>
                <w:iCs/>
                <w:color w:val="0070C0"/>
                <w:highlight w:val="yellow"/>
              </w:rPr>
              <w:tab/>
              <w:t>As secondary priority, support the case where CU is acting as SN and MN is unchanged</w:t>
            </w:r>
          </w:p>
          <w:p w14:paraId="55D08265" w14:textId="77777777" w:rsidR="00126261" w:rsidRPr="00126261" w:rsidRDefault="00126261" w:rsidP="00126261">
            <w:pPr>
              <w:overflowPunct w:val="0"/>
              <w:autoSpaceDE w:val="0"/>
              <w:autoSpaceDN w:val="0"/>
              <w:adjustRightInd w:val="0"/>
              <w:spacing w:after="0"/>
              <w:ind w:left="568"/>
              <w:textAlignment w:val="baseline"/>
              <w:rPr>
                <w:bCs/>
                <w:i/>
                <w:iCs/>
                <w:color w:val="0070C0"/>
              </w:rPr>
            </w:pPr>
            <w:r w:rsidRPr="0078321F">
              <w:rPr>
                <w:bCs/>
                <w:i/>
                <w:iCs/>
                <w:color w:val="0070C0"/>
                <w:highlight w:val="yellow"/>
              </w:rPr>
              <w:t></w:t>
            </w:r>
            <w:r w:rsidRPr="0078321F">
              <w:rPr>
                <w:bCs/>
                <w:i/>
                <w:iCs/>
                <w:color w:val="0070C0"/>
                <w:highlight w:val="yellow"/>
              </w:rPr>
              <w:tab/>
              <w:t>As secondary priority, support the case where CU is acting as MN and SN is unchanged or SN is released</w:t>
            </w:r>
          </w:p>
          <w:p w14:paraId="3B274DE9"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subsequent LTM mobility procedures aiming to avoid RRC configuration between cell switches as per Rel-18 LTM</w:t>
            </w:r>
          </w:p>
          <w:p w14:paraId="6DE4A8BA" w14:textId="77777777" w:rsidR="00126261" w:rsidRPr="00126261" w:rsidRDefault="00126261" w:rsidP="00025687">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 xml:space="preserve">Coordination with SA3 needed with respect to security key handling </w:t>
            </w:r>
          </w:p>
          <w:p w14:paraId="7829D38A"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Note: Rel. 18 intra-CU LTM procedure is considered as baseline for adding inter-CU support</w:t>
            </w:r>
          </w:p>
          <w:p w14:paraId="77A54B97"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1B51E6CE"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rPr>
              <w:t>•</w:t>
            </w:r>
            <w:r w:rsidRPr="00126261">
              <w:rPr>
                <w:bCs/>
                <w:i/>
                <w:iCs/>
                <w:color w:val="0070C0"/>
              </w:rPr>
              <w:tab/>
              <w:t>Measurements related enhancements for purpose of supporting LTM: [RAN2, RAN1]</w:t>
            </w:r>
          </w:p>
          <w:p w14:paraId="3010258F"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Measurement related enhancements are applicable to Intra-CU MCG/SCG LTM and Inter-CU MCG/SCG LTM</w:t>
            </w:r>
          </w:p>
          <w:p w14:paraId="767DA5AE"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necessary components to support event triggered L1 measurement reporting [RAN2, RAN1]</w:t>
            </w:r>
          </w:p>
          <w:p w14:paraId="4D49F008"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CSI-RS measurements for LTM procedures and enable CSI-RS based beam management [RAN1]</w:t>
            </w:r>
          </w:p>
          <w:p w14:paraId="288A4B6F"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CSI acquisition on candidate cell(s) based on CSI-RS before or during LTM cell switch [RAN1]</w:t>
            </w:r>
          </w:p>
          <w:p w14:paraId="5C7CA3B6"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525D37EC" w14:textId="4891804D" w:rsidR="00C900AD" w:rsidRPr="00F7451F" w:rsidRDefault="00126261" w:rsidP="00CF5226">
            <w:pPr>
              <w:overflowPunct w:val="0"/>
              <w:autoSpaceDE w:val="0"/>
              <w:autoSpaceDN w:val="0"/>
              <w:adjustRightInd w:val="0"/>
              <w:spacing w:after="0"/>
              <w:textAlignment w:val="baseline"/>
              <w:rPr>
                <w:bCs/>
                <w:i/>
                <w:iCs/>
                <w:color w:val="0070C0"/>
              </w:rPr>
            </w:pPr>
            <w:r w:rsidRPr="00126261">
              <w:rPr>
                <w:bCs/>
                <w:i/>
                <w:iCs/>
                <w:color w:val="0070C0"/>
              </w:rPr>
              <w:t xml:space="preserve">NOTE: </w:t>
            </w:r>
            <w:r w:rsidRPr="00126261">
              <w:rPr>
                <w:bCs/>
                <w:i/>
                <w:iCs/>
                <w:color w:val="0070C0"/>
              </w:rPr>
              <w:tab/>
              <w:t>RAN1 WG to decide on whether to support CSI report before or during the LTM cell switch, as part of the CSI acquisition procedure.</w:t>
            </w:r>
          </w:p>
        </w:tc>
      </w:tr>
    </w:tbl>
    <w:p w14:paraId="10A10121" w14:textId="77777777" w:rsidR="00450D22" w:rsidRDefault="00450D22" w:rsidP="00925387"/>
    <w:p w14:paraId="11978837" w14:textId="060A0529" w:rsidR="00891FA4" w:rsidRDefault="00925387" w:rsidP="001277B0">
      <w:pPr>
        <w:jc w:val="both"/>
      </w:pPr>
      <w:r>
        <w:t xml:space="preserve">This paper discusses the </w:t>
      </w:r>
      <w:r w:rsidR="00F7451F">
        <w:rPr>
          <w:rFonts w:hint="eastAsia"/>
          <w:lang w:eastAsia="ja-JP"/>
        </w:rPr>
        <w:t xml:space="preserve">remaining </w:t>
      </w:r>
      <w:r w:rsidR="00D4557E">
        <w:rPr>
          <w:lang w:eastAsia="ja-JP"/>
        </w:rPr>
        <w:t>FFS from RAN3#127bis related to inter-CU SCG LTM and some key aspects related to Inter-CU MCG LTM, which were not treated in RAN3 yet.</w:t>
      </w:r>
    </w:p>
    <w:p w14:paraId="7D514F0A" w14:textId="0D4D0A1A" w:rsidR="00891FA4" w:rsidRDefault="00891FA4" w:rsidP="00891FA4">
      <w:pPr>
        <w:pStyle w:val="Heading1"/>
        <w:tabs>
          <w:tab w:val="left" w:pos="2410"/>
        </w:tabs>
      </w:pPr>
      <w:r>
        <w:rPr>
          <w:rFonts w:hint="eastAsia"/>
          <w:lang w:eastAsia="ja-JP"/>
        </w:rPr>
        <w:t>2</w:t>
      </w:r>
      <w:r w:rsidRPr="00B704B9">
        <w:tab/>
      </w:r>
      <w:r>
        <w:rPr>
          <w:rFonts w:hint="eastAsia"/>
          <w:lang w:eastAsia="ja-JP"/>
        </w:rPr>
        <w:t>Inter-CU LTM with Dual Connectivity</w:t>
      </w:r>
      <w:r>
        <w:t xml:space="preserve"> </w:t>
      </w:r>
    </w:p>
    <w:p w14:paraId="33522127" w14:textId="1AE611F0" w:rsidR="00891FA4" w:rsidRDefault="00891FA4" w:rsidP="00891FA4">
      <w:pPr>
        <w:jc w:val="both"/>
        <w:rPr>
          <w:lang w:eastAsia="ja-JP"/>
        </w:rPr>
      </w:pPr>
      <w:r>
        <w:rPr>
          <w:rFonts w:hint="eastAsia"/>
          <w:lang w:eastAsia="ja-JP"/>
        </w:rPr>
        <w:t xml:space="preserve">At </w:t>
      </w:r>
      <w:r>
        <w:rPr>
          <w:lang w:eastAsia="ja-JP"/>
        </w:rPr>
        <w:t xml:space="preserve">the </w:t>
      </w:r>
      <w:r>
        <w:rPr>
          <w:rFonts w:hint="eastAsia"/>
          <w:lang w:eastAsia="ja-JP"/>
        </w:rPr>
        <w:t>last RAN3 meetings, there was progress with respect to Inter-CU SCG LTM. However,</w:t>
      </w:r>
      <w:r w:rsidR="00D4557E">
        <w:rPr>
          <w:rFonts w:hint="eastAsia"/>
          <w:lang w:eastAsia="ja-JP"/>
        </w:rPr>
        <w:t xml:space="preserve"> </w:t>
      </w:r>
      <w:r w:rsidR="00D4557E">
        <w:rPr>
          <w:lang w:eastAsia="ja-JP"/>
        </w:rPr>
        <w:t xml:space="preserve">some aspects related to inter-CU SCG LTM were still marked as FFS. Furthermore, </w:t>
      </w:r>
      <w:r>
        <w:rPr>
          <w:rFonts w:hint="eastAsia"/>
          <w:lang w:eastAsia="ja-JP"/>
        </w:rPr>
        <w:t>Inter-CU MCG LTM has still to be discussed in RAN3.</w:t>
      </w:r>
    </w:p>
    <w:p w14:paraId="0AB9D949" w14:textId="77777777" w:rsidR="00D4557E" w:rsidRPr="00901929" w:rsidRDefault="00D4557E" w:rsidP="00D4557E">
      <w:pPr>
        <w:keepNext/>
        <w:keepLines/>
        <w:spacing w:before="180"/>
        <w:ind w:left="1134" w:hanging="1134"/>
        <w:outlineLvl w:val="1"/>
        <w:rPr>
          <w:rFonts w:ascii="Arial" w:eastAsiaTheme="minorEastAsia" w:hAnsi="Arial"/>
          <w:sz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1</w:t>
      </w:r>
      <w:r w:rsidRPr="29960DF1">
        <w:rPr>
          <w:rFonts w:ascii="Arial" w:eastAsia="Times New Roman" w:hAnsi="Arial"/>
          <w:sz w:val="32"/>
          <w:szCs w:val="32"/>
        </w:rPr>
        <w:t xml:space="preserve"> Inter-CU </w:t>
      </w:r>
      <w:r>
        <w:rPr>
          <w:rFonts w:ascii="Arial" w:eastAsia="Times New Roman" w:hAnsi="Arial"/>
          <w:sz w:val="32"/>
          <w:szCs w:val="32"/>
        </w:rPr>
        <w:t>S</w:t>
      </w:r>
      <w:r w:rsidRPr="29960DF1">
        <w:rPr>
          <w:rFonts w:ascii="Arial" w:eastAsia="Times New Roman" w:hAnsi="Arial"/>
          <w:sz w:val="32"/>
          <w:szCs w:val="32"/>
        </w:rPr>
        <w:t>CG LTM</w:t>
      </w:r>
      <w:r w:rsidRPr="29960DF1">
        <w:rPr>
          <w:rFonts w:ascii="Arial" w:eastAsiaTheme="minorEastAsia" w:hAnsi="Arial"/>
          <w:sz w:val="32"/>
          <w:szCs w:val="32"/>
          <w:lang w:eastAsia="ja-JP"/>
        </w:rPr>
        <w:t xml:space="preserve"> </w:t>
      </w:r>
      <w:r>
        <w:rPr>
          <w:rFonts w:ascii="Arial" w:eastAsiaTheme="minorEastAsia" w:hAnsi="Arial"/>
          <w:sz w:val="32"/>
          <w:szCs w:val="32"/>
          <w:lang w:eastAsia="ja-JP"/>
        </w:rPr>
        <w:t>– Open i</w:t>
      </w:r>
      <w:r w:rsidRPr="29960DF1">
        <w:rPr>
          <w:rFonts w:ascii="Arial" w:eastAsiaTheme="minorEastAsia" w:hAnsi="Arial"/>
          <w:sz w:val="32"/>
          <w:szCs w:val="32"/>
          <w:lang w:eastAsia="ja-JP"/>
        </w:rPr>
        <w:t>ssues</w:t>
      </w:r>
    </w:p>
    <w:p w14:paraId="16D175DA" w14:textId="77777777" w:rsidR="00D4557E" w:rsidRDefault="00D4557E" w:rsidP="00D4557E">
      <w:pPr>
        <w:jc w:val="both"/>
        <w:rPr>
          <w:lang w:eastAsia="ja-JP"/>
        </w:rPr>
      </w:pPr>
      <w:r>
        <w:rPr>
          <w:lang w:eastAsia="ja-JP"/>
        </w:rPr>
        <w:t>Following aspects were identified as FFS during the last RAN3 meeting:</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0"/>
      </w:tblGrid>
      <w:tr w:rsidR="00D4557E" w14:paraId="00A4217F" w14:textId="77777777" w:rsidTr="0015365F">
        <w:trPr>
          <w:trHeight w:val="812"/>
        </w:trPr>
        <w:tc>
          <w:tcPr>
            <w:tcW w:w="9340" w:type="dxa"/>
          </w:tcPr>
          <w:p w14:paraId="7CA2E5BD" w14:textId="77777777" w:rsidR="00D4557E" w:rsidRPr="00F05DBA" w:rsidRDefault="00D4557E" w:rsidP="0015365F">
            <w:pPr>
              <w:overflowPunct w:val="0"/>
              <w:autoSpaceDE w:val="0"/>
              <w:autoSpaceDN w:val="0"/>
              <w:adjustRightInd w:val="0"/>
              <w:spacing w:before="100" w:beforeAutospacing="1"/>
              <w:rPr>
                <w:rFonts w:eastAsia="MS Mincho" w:cs="Calibri"/>
                <w:i/>
                <w:iCs/>
                <w:color w:val="00B050"/>
                <w:kern w:val="2"/>
                <w:sz w:val="16"/>
                <w:szCs w:val="16"/>
                <w:lang w:val="en-US" w:eastAsia="zh-CN"/>
              </w:rPr>
            </w:pPr>
            <w:r w:rsidRPr="00F05DBA">
              <w:rPr>
                <w:rFonts w:eastAsia="MS Mincho" w:cs="Calibri"/>
                <w:i/>
                <w:iCs/>
                <w:color w:val="00B050"/>
                <w:kern w:val="2"/>
                <w:sz w:val="16"/>
                <w:szCs w:val="16"/>
                <w:lang w:val="en-US" w:eastAsia="zh-CN"/>
              </w:rPr>
              <w:t>Include the following information in SN Change Required (Source SN to MN) message:</w:t>
            </w:r>
          </w:p>
          <w:p w14:paraId="105470AF" w14:textId="77777777" w:rsidR="00D4557E" w:rsidRPr="00F05DBA" w:rsidRDefault="00D4557E" w:rsidP="0015365F">
            <w:pPr>
              <w:overflowPunct w:val="0"/>
              <w:autoSpaceDE w:val="0"/>
              <w:adjustRightInd w:val="0"/>
              <w:spacing w:beforeLines="50" w:before="120" w:after="0"/>
              <w:ind w:left="1440"/>
              <w:contextualSpacing/>
              <w:rPr>
                <w:rFonts w:ascii="Calibri" w:eastAsia="MS Mincho" w:hAnsi="Calibri" w:cs="Calibri"/>
                <w:i/>
                <w:iCs/>
                <w:color w:val="00B050"/>
                <w:kern w:val="2"/>
                <w:sz w:val="16"/>
                <w:szCs w:val="16"/>
                <w:lang w:val="en-US" w:eastAsia="zh-CN"/>
              </w:rPr>
            </w:pPr>
            <w:r w:rsidRPr="00F05DBA">
              <w:rPr>
                <w:rFonts w:ascii="Calibri" w:eastAsia="MS Mincho" w:hAnsi="Calibri" w:cs="Calibri"/>
                <w:i/>
                <w:iCs/>
                <w:color w:val="00B050"/>
                <w:kern w:val="2"/>
                <w:sz w:val="16"/>
                <w:szCs w:val="16"/>
                <w:lang w:val="en-US" w:eastAsia="zh-CN"/>
              </w:rPr>
              <w:t>LTM request indication (explicit way)</w:t>
            </w:r>
          </w:p>
          <w:p w14:paraId="1273A824" w14:textId="77777777" w:rsidR="00D4557E" w:rsidRPr="00F05DBA" w:rsidRDefault="00D4557E" w:rsidP="0015365F">
            <w:pPr>
              <w:overflowPunct w:val="0"/>
              <w:autoSpaceDE w:val="0"/>
              <w:adjustRightInd w:val="0"/>
              <w:spacing w:beforeLines="50" w:before="120" w:after="0"/>
              <w:ind w:left="1440"/>
              <w:contextualSpacing/>
              <w:rPr>
                <w:rFonts w:ascii="Calibri" w:eastAsia="SimSun" w:hAnsi="Calibri" w:cs="Calibri"/>
                <w:b/>
                <w:color w:val="00B050"/>
                <w:highlight w:val="yellow"/>
                <w:lang w:val="en-US" w:eastAsia="zh-CN"/>
              </w:rPr>
            </w:pPr>
            <w:r w:rsidRPr="00F05DBA">
              <w:rPr>
                <w:rFonts w:ascii="Calibri" w:eastAsia="MS Mincho" w:hAnsi="Calibri" w:cs="Calibri"/>
                <w:i/>
                <w:iCs/>
                <w:color w:val="00B050"/>
                <w:kern w:val="2"/>
                <w:sz w:val="16"/>
                <w:szCs w:val="16"/>
                <w:highlight w:val="yellow"/>
                <w:lang w:val="en-US" w:eastAsia="zh-CN"/>
              </w:rPr>
              <w:t xml:space="preserve">Suggested </w:t>
            </w:r>
            <w:proofErr w:type="spellStart"/>
            <w:r w:rsidRPr="00F05DBA">
              <w:rPr>
                <w:rFonts w:ascii="Calibri" w:eastAsia="MS Mincho" w:hAnsi="Calibri" w:cs="Calibri"/>
                <w:i/>
                <w:iCs/>
                <w:color w:val="00B050"/>
                <w:kern w:val="2"/>
                <w:sz w:val="16"/>
                <w:szCs w:val="16"/>
                <w:highlight w:val="yellow"/>
                <w:lang w:val="en-US" w:eastAsia="zh-CN"/>
              </w:rPr>
              <w:t>PScell</w:t>
            </w:r>
            <w:proofErr w:type="spellEnd"/>
            <w:r w:rsidRPr="00F05DBA">
              <w:rPr>
                <w:rFonts w:ascii="Calibri" w:eastAsia="MS Mincho" w:hAnsi="Calibri" w:cs="Calibri"/>
                <w:i/>
                <w:iCs/>
                <w:color w:val="00B050"/>
                <w:kern w:val="2"/>
                <w:sz w:val="16"/>
                <w:szCs w:val="16"/>
                <w:highlight w:val="yellow"/>
                <w:lang w:val="en-US" w:eastAsia="zh-CN"/>
              </w:rPr>
              <w:t xml:space="preserve"> list (implicit way in INM,</w:t>
            </w:r>
            <w:r w:rsidRPr="00F05DBA">
              <w:rPr>
                <w:rFonts w:ascii="Calibri" w:eastAsia="MS Mincho" w:hAnsi="Calibri" w:cs="Calibri"/>
                <w:i/>
                <w:color w:val="FF0000"/>
                <w:sz w:val="16"/>
                <w:szCs w:val="16"/>
                <w:highlight w:val="yellow"/>
                <w:lang w:val="en-US"/>
              </w:rPr>
              <w:t xml:space="preserve"> FFS on explicit way</w:t>
            </w:r>
            <w:r w:rsidRPr="00F05DBA">
              <w:rPr>
                <w:rFonts w:ascii="Calibri" w:eastAsia="MS Mincho" w:hAnsi="Calibri" w:cs="Calibri"/>
                <w:i/>
                <w:iCs/>
                <w:color w:val="00B050"/>
                <w:kern w:val="2"/>
                <w:sz w:val="16"/>
                <w:szCs w:val="16"/>
                <w:highlight w:val="yellow"/>
                <w:lang w:val="en-US" w:eastAsia="zh-CN"/>
              </w:rPr>
              <w:t>)</w:t>
            </w:r>
          </w:p>
          <w:p w14:paraId="7A063A40" w14:textId="77777777" w:rsidR="00D4557E" w:rsidRPr="00F05DBA" w:rsidRDefault="00D4557E" w:rsidP="0015365F">
            <w:pPr>
              <w:overflowPunct w:val="0"/>
              <w:autoSpaceDE w:val="0"/>
              <w:adjustRightInd w:val="0"/>
              <w:spacing w:beforeLines="50" w:before="120" w:after="0"/>
              <w:ind w:left="1440"/>
              <w:contextualSpacing/>
              <w:rPr>
                <w:rFonts w:ascii="Calibri" w:eastAsia="MS Mincho" w:hAnsi="Calibri" w:cs="Calibri"/>
                <w:i/>
                <w:iCs/>
                <w:color w:val="00B050"/>
                <w:kern w:val="2"/>
                <w:sz w:val="16"/>
                <w:szCs w:val="16"/>
                <w:lang w:val="en-US" w:eastAsia="zh-CN"/>
              </w:rPr>
            </w:pPr>
            <w:r w:rsidRPr="00F05DBA">
              <w:rPr>
                <w:rFonts w:ascii="Calibri" w:eastAsia="MS Mincho" w:hAnsi="Calibri" w:cs="Calibri"/>
                <w:i/>
                <w:iCs/>
                <w:color w:val="00B050"/>
                <w:kern w:val="2"/>
                <w:sz w:val="16"/>
                <w:szCs w:val="16"/>
                <w:lang w:val="en-US" w:eastAsia="zh-CN"/>
              </w:rPr>
              <w:t>Measurement results (implicit way in INM)</w:t>
            </w:r>
          </w:p>
          <w:p w14:paraId="5BF5ACE6" w14:textId="77777777" w:rsidR="00D4557E" w:rsidRPr="00F05DBA" w:rsidRDefault="00D4557E" w:rsidP="0015365F">
            <w:pPr>
              <w:overflowPunct w:val="0"/>
              <w:autoSpaceDE w:val="0"/>
              <w:adjustRightInd w:val="0"/>
              <w:spacing w:beforeLines="50" w:before="120" w:after="0"/>
              <w:ind w:left="1440"/>
              <w:contextualSpacing/>
              <w:rPr>
                <w:rFonts w:ascii="Calibri" w:eastAsia="MS Mincho" w:hAnsi="Calibri" w:cs="Calibri"/>
                <w:i/>
                <w:color w:val="FF0000"/>
                <w:sz w:val="16"/>
                <w:szCs w:val="16"/>
                <w:highlight w:val="yellow"/>
                <w:lang w:val="en-US"/>
              </w:rPr>
            </w:pPr>
            <w:r w:rsidRPr="00F05DBA">
              <w:rPr>
                <w:rFonts w:ascii="Calibri" w:eastAsia="MS Mincho" w:hAnsi="Calibri" w:cs="Calibri"/>
                <w:i/>
                <w:color w:val="FF0000"/>
                <w:sz w:val="16"/>
                <w:szCs w:val="16"/>
                <w:highlight w:val="yellow"/>
                <w:lang w:val="en-US"/>
              </w:rPr>
              <w:lastRenderedPageBreak/>
              <w:t xml:space="preserve">Upper limit number of </w:t>
            </w:r>
            <w:proofErr w:type="spellStart"/>
            <w:r w:rsidRPr="00F05DBA">
              <w:rPr>
                <w:rFonts w:ascii="Calibri" w:eastAsia="MS Mincho" w:hAnsi="Calibri" w:cs="Calibri"/>
                <w:i/>
                <w:color w:val="FF0000"/>
                <w:sz w:val="16"/>
                <w:szCs w:val="16"/>
                <w:highlight w:val="yellow"/>
                <w:lang w:val="en-US"/>
              </w:rPr>
              <w:t>PScell</w:t>
            </w:r>
            <w:proofErr w:type="spellEnd"/>
            <w:r w:rsidRPr="00F05DBA">
              <w:rPr>
                <w:rFonts w:ascii="Calibri" w:eastAsia="MS Mincho" w:hAnsi="Calibri" w:cs="Calibri"/>
                <w:i/>
                <w:color w:val="FF0000"/>
                <w:sz w:val="16"/>
                <w:szCs w:val="16"/>
                <w:highlight w:val="yellow"/>
                <w:lang w:val="en-US"/>
              </w:rPr>
              <w:t>(s) for each candidate SN (FFS)</w:t>
            </w:r>
          </w:p>
          <w:p w14:paraId="7AF6D2EF" w14:textId="77777777" w:rsidR="00D4557E" w:rsidRPr="00F05DBA" w:rsidRDefault="00D4557E" w:rsidP="0015365F">
            <w:pPr>
              <w:overflowPunct w:val="0"/>
              <w:autoSpaceDE w:val="0"/>
              <w:adjustRightInd w:val="0"/>
              <w:spacing w:beforeLines="50" w:before="120" w:after="0"/>
              <w:ind w:left="1440"/>
              <w:contextualSpacing/>
              <w:rPr>
                <w:rFonts w:ascii="Calibri" w:eastAsia="MS Mincho" w:hAnsi="Calibri" w:cs="Calibri"/>
                <w:i/>
                <w:iCs/>
                <w:color w:val="00B050"/>
                <w:kern w:val="2"/>
                <w:sz w:val="16"/>
                <w:szCs w:val="16"/>
                <w:lang w:val="en-US" w:eastAsia="zh-CN"/>
              </w:rPr>
            </w:pPr>
            <w:r w:rsidRPr="00F05DBA">
              <w:rPr>
                <w:rFonts w:ascii="Calibri" w:eastAsia="MS Mincho" w:hAnsi="Calibri" w:cs="Calibri"/>
                <w:i/>
                <w:iCs/>
                <w:color w:val="00B050"/>
                <w:kern w:val="2"/>
                <w:sz w:val="16"/>
                <w:szCs w:val="16"/>
                <w:lang w:val="en-US" w:eastAsia="zh-CN"/>
              </w:rPr>
              <w:t>CSI Resource configuration request (explicit way)</w:t>
            </w:r>
          </w:p>
          <w:p w14:paraId="6A0723CA" w14:textId="77777777" w:rsidR="00D4557E" w:rsidRPr="00F05DBA" w:rsidRDefault="00D4557E" w:rsidP="0015365F">
            <w:pPr>
              <w:overflowPunct w:val="0"/>
              <w:autoSpaceDE w:val="0"/>
              <w:adjustRightInd w:val="0"/>
              <w:spacing w:beforeLines="50" w:before="120" w:after="0"/>
              <w:ind w:left="1440"/>
              <w:contextualSpacing/>
              <w:rPr>
                <w:rFonts w:ascii="Calibri" w:eastAsia="MS Mincho" w:hAnsi="Calibri" w:cs="Calibri"/>
                <w:i/>
                <w:iCs/>
                <w:color w:val="00B050"/>
                <w:kern w:val="2"/>
                <w:sz w:val="16"/>
                <w:szCs w:val="16"/>
                <w:lang w:val="en-US" w:eastAsia="zh-CN"/>
              </w:rPr>
            </w:pPr>
            <w:r w:rsidRPr="00F05DBA">
              <w:rPr>
                <w:rFonts w:ascii="Calibri" w:eastAsia="MS Mincho" w:hAnsi="Calibri" w:cs="Calibri"/>
                <w:i/>
                <w:iCs/>
                <w:color w:val="00B050"/>
                <w:kern w:val="2"/>
                <w:sz w:val="16"/>
                <w:szCs w:val="16"/>
                <w:lang w:val="en-US" w:eastAsia="zh-CN"/>
              </w:rPr>
              <w:t>Early sync information request (explicit way)</w:t>
            </w:r>
          </w:p>
          <w:p w14:paraId="2EF4FE16" w14:textId="77777777" w:rsidR="00D4557E" w:rsidRPr="00F05DBA" w:rsidRDefault="00D4557E" w:rsidP="0015365F">
            <w:pPr>
              <w:overflowPunct w:val="0"/>
              <w:autoSpaceDE w:val="0"/>
              <w:autoSpaceDN w:val="0"/>
              <w:adjustRightInd w:val="0"/>
              <w:spacing w:before="100" w:beforeAutospacing="1"/>
              <w:rPr>
                <w:rFonts w:eastAsia="MS Mincho" w:cs="Calibri"/>
                <w:i/>
                <w:iCs/>
                <w:color w:val="00B050"/>
                <w:kern w:val="2"/>
                <w:sz w:val="16"/>
                <w:szCs w:val="16"/>
                <w:lang w:val="en-US" w:eastAsia="zh-CN"/>
              </w:rPr>
            </w:pPr>
            <w:r w:rsidRPr="00F05DBA">
              <w:rPr>
                <w:rFonts w:eastAsia="MS Mincho" w:cs="Calibri"/>
                <w:i/>
                <w:iCs/>
                <w:color w:val="00B050"/>
                <w:kern w:val="2"/>
                <w:sz w:val="16"/>
                <w:szCs w:val="16"/>
                <w:lang w:val="en-US" w:eastAsia="zh-CN"/>
              </w:rPr>
              <w:t>Include the following information in SN Addition Request (MN to Candidate SN) message:</w:t>
            </w:r>
          </w:p>
          <w:p w14:paraId="07C45595" w14:textId="77777777" w:rsidR="00D4557E" w:rsidRPr="00F05DBA" w:rsidRDefault="00D4557E" w:rsidP="0015365F">
            <w:pPr>
              <w:overflowPunct w:val="0"/>
              <w:autoSpaceDE w:val="0"/>
              <w:adjustRightInd w:val="0"/>
              <w:spacing w:beforeLines="50" w:before="120" w:after="0"/>
              <w:ind w:left="1440"/>
              <w:contextualSpacing/>
              <w:rPr>
                <w:rFonts w:ascii="Calibri" w:eastAsia="MS Mincho" w:hAnsi="Calibri" w:cs="Calibri"/>
                <w:i/>
                <w:iCs/>
                <w:color w:val="00B050"/>
                <w:kern w:val="2"/>
                <w:sz w:val="16"/>
                <w:szCs w:val="16"/>
                <w:lang w:val="en-US" w:eastAsia="zh-CN"/>
              </w:rPr>
            </w:pPr>
            <w:r w:rsidRPr="00F05DBA">
              <w:rPr>
                <w:rFonts w:ascii="Calibri" w:eastAsia="MS Mincho" w:hAnsi="Calibri" w:cs="Calibri"/>
                <w:i/>
                <w:iCs/>
                <w:color w:val="00B050"/>
                <w:kern w:val="2"/>
                <w:sz w:val="16"/>
                <w:szCs w:val="16"/>
                <w:lang w:val="en-US" w:eastAsia="zh-CN"/>
              </w:rPr>
              <w:t>LTM request indication (explicit way)</w:t>
            </w:r>
          </w:p>
          <w:p w14:paraId="1213E277" w14:textId="77777777" w:rsidR="00D4557E" w:rsidRPr="00F05DBA" w:rsidRDefault="00D4557E" w:rsidP="0015365F">
            <w:pPr>
              <w:overflowPunct w:val="0"/>
              <w:autoSpaceDE w:val="0"/>
              <w:adjustRightInd w:val="0"/>
              <w:spacing w:beforeLines="50" w:before="120" w:after="0"/>
              <w:ind w:left="1440"/>
              <w:contextualSpacing/>
              <w:rPr>
                <w:rFonts w:ascii="Calibri" w:eastAsia="SimSun" w:hAnsi="Calibri" w:cs="Calibri"/>
                <w:b/>
                <w:color w:val="00B050"/>
                <w:highlight w:val="yellow"/>
                <w:lang w:val="en-US" w:eastAsia="zh-CN"/>
              </w:rPr>
            </w:pPr>
            <w:r w:rsidRPr="00F05DBA">
              <w:rPr>
                <w:rFonts w:ascii="Calibri" w:eastAsia="MS Mincho" w:hAnsi="Calibri" w:cs="Calibri"/>
                <w:i/>
                <w:iCs/>
                <w:color w:val="00B050"/>
                <w:kern w:val="2"/>
                <w:sz w:val="16"/>
                <w:szCs w:val="16"/>
                <w:highlight w:val="yellow"/>
                <w:lang w:val="en-US" w:eastAsia="zh-CN"/>
              </w:rPr>
              <w:t xml:space="preserve">Suggested </w:t>
            </w:r>
            <w:proofErr w:type="spellStart"/>
            <w:r w:rsidRPr="00F05DBA">
              <w:rPr>
                <w:rFonts w:ascii="Calibri" w:eastAsia="MS Mincho" w:hAnsi="Calibri" w:cs="Calibri"/>
                <w:i/>
                <w:iCs/>
                <w:color w:val="00B050"/>
                <w:kern w:val="2"/>
                <w:sz w:val="16"/>
                <w:szCs w:val="16"/>
                <w:highlight w:val="yellow"/>
                <w:lang w:val="en-US" w:eastAsia="zh-CN"/>
              </w:rPr>
              <w:t>PScell</w:t>
            </w:r>
            <w:proofErr w:type="spellEnd"/>
            <w:r w:rsidRPr="00F05DBA">
              <w:rPr>
                <w:rFonts w:ascii="Calibri" w:eastAsia="MS Mincho" w:hAnsi="Calibri" w:cs="Calibri"/>
                <w:i/>
                <w:iCs/>
                <w:color w:val="00B050"/>
                <w:kern w:val="2"/>
                <w:sz w:val="16"/>
                <w:szCs w:val="16"/>
                <w:highlight w:val="yellow"/>
                <w:lang w:val="en-US" w:eastAsia="zh-CN"/>
              </w:rPr>
              <w:t xml:space="preserve"> list (implicit way in INM,</w:t>
            </w:r>
            <w:r w:rsidRPr="00F05DBA">
              <w:rPr>
                <w:rFonts w:ascii="Calibri" w:eastAsia="MS Mincho" w:hAnsi="Calibri" w:cs="Calibri"/>
                <w:i/>
                <w:color w:val="FF0000"/>
                <w:sz w:val="16"/>
                <w:szCs w:val="16"/>
                <w:highlight w:val="yellow"/>
                <w:lang w:val="en-US"/>
              </w:rPr>
              <w:t xml:space="preserve"> FFS on explicit way</w:t>
            </w:r>
            <w:r w:rsidRPr="00F05DBA">
              <w:rPr>
                <w:rFonts w:ascii="Calibri" w:eastAsia="MS Mincho" w:hAnsi="Calibri" w:cs="Calibri"/>
                <w:i/>
                <w:iCs/>
                <w:color w:val="00B050"/>
                <w:kern w:val="2"/>
                <w:sz w:val="16"/>
                <w:szCs w:val="16"/>
                <w:highlight w:val="yellow"/>
                <w:lang w:val="en-US" w:eastAsia="zh-CN"/>
              </w:rPr>
              <w:t>)</w:t>
            </w:r>
          </w:p>
          <w:p w14:paraId="1FE39E96" w14:textId="77777777" w:rsidR="00D4557E" w:rsidRPr="00F05DBA" w:rsidRDefault="00D4557E" w:rsidP="0015365F">
            <w:pPr>
              <w:overflowPunct w:val="0"/>
              <w:autoSpaceDE w:val="0"/>
              <w:adjustRightInd w:val="0"/>
              <w:spacing w:beforeLines="50" w:before="120" w:after="0"/>
              <w:ind w:left="1440"/>
              <w:contextualSpacing/>
              <w:rPr>
                <w:rFonts w:ascii="Calibri" w:eastAsia="MS Mincho" w:hAnsi="Calibri" w:cs="Calibri"/>
                <w:i/>
                <w:iCs/>
                <w:color w:val="00B050"/>
                <w:kern w:val="2"/>
                <w:sz w:val="16"/>
                <w:szCs w:val="16"/>
                <w:lang w:val="en-US" w:eastAsia="zh-CN"/>
              </w:rPr>
            </w:pPr>
            <w:r w:rsidRPr="00F05DBA">
              <w:rPr>
                <w:rFonts w:ascii="Calibri" w:eastAsia="MS Mincho" w:hAnsi="Calibri" w:cs="Calibri"/>
                <w:i/>
                <w:iCs/>
                <w:color w:val="00B050"/>
                <w:kern w:val="2"/>
                <w:sz w:val="16"/>
                <w:szCs w:val="16"/>
                <w:lang w:val="en-US" w:eastAsia="zh-CN"/>
              </w:rPr>
              <w:t>Measurement results (implicit way in INM)</w:t>
            </w:r>
          </w:p>
          <w:p w14:paraId="7A47B289" w14:textId="77777777" w:rsidR="00D4557E" w:rsidRPr="00F05DBA" w:rsidRDefault="00D4557E" w:rsidP="0015365F">
            <w:pPr>
              <w:overflowPunct w:val="0"/>
              <w:autoSpaceDE w:val="0"/>
              <w:adjustRightInd w:val="0"/>
              <w:spacing w:beforeLines="50" w:before="120" w:after="0"/>
              <w:ind w:left="1440"/>
              <w:contextualSpacing/>
              <w:rPr>
                <w:rFonts w:ascii="Calibri" w:eastAsia="MS Mincho" w:hAnsi="Calibri" w:cs="Calibri"/>
                <w:i/>
                <w:iCs/>
                <w:color w:val="00B050"/>
                <w:kern w:val="2"/>
                <w:sz w:val="16"/>
                <w:szCs w:val="16"/>
                <w:lang w:val="en-US" w:eastAsia="zh-CN"/>
              </w:rPr>
            </w:pPr>
            <w:r w:rsidRPr="00F05DBA">
              <w:rPr>
                <w:rFonts w:ascii="Calibri" w:eastAsia="MS Mincho" w:hAnsi="Calibri" w:cs="Calibri"/>
                <w:i/>
                <w:iCs/>
                <w:color w:val="00B050"/>
                <w:kern w:val="2"/>
                <w:sz w:val="16"/>
                <w:szCs w:val="16"/>
                <w:lang w:val="en-US" w:eastAsia="zh-CN"/>
              </w:rPr>
              <w:t xml:space="preserve">Upper limit number of </w:t>
            </w:r>
            <w:proofErr w:type="spellStart"/>
            <w:r w:rsidRPr="00F05DBA">
              <w:rPr>
                <w:rFonts w:ascii="Calibri" w:eastAsia="MS Mincho" w:hAnsi="Calibri" w:cs="Calibri"/>
                <w:i/>
                <w:iCs/>
                <w:color w:val="00B050"/>
                <w:kern w:val="2"/>
                <w:sz w:val="16"/>
                <w:szCs w:val="16"/>
                <w:lang w:val="en-US" w:eastAsia="zh-CN"/>
              </w:rPr>
              <w:t>PScell</w:t>
            </w:r>
            <w:proofErr w:type="spellEnd"/>
            <w:r w:rsidRPr="00F05DBA">
              <w:rPr>
                <w:rFonts w:ascii="Calibri" w:eastAsia="MS Mincho" w:hAnsi="Calibri" w:cs="Calibri"/>
                <w:i/>
                <w:iCs/>
                <w:color w:val="00B050"/>
                <w:kern w:val="2"/>
                <w:sz w:val="16"/>
                <w:szCs w:val="16"/>
                <w:lang w:val="en-US" w:eastAsia="zh-CN"/>
              </w:rPr>
              <w:t>(s) for the candidate SN (explicit way)</w:t>
            </w:r>
          </w:p>
          <w:p w14:paraId="2B992E01" w14:textId="77777777" w:rsidR="00D4557E" w:rsidRPr="00F05DBA" w:rsidRDefault="00D4557E" w:rsidP="0015365F">
            <w:pPr>
              <w:overflowPunct w:val="0"/>
              <w:autoSpaceDE w:val="0"/>
              <w:adjustRightInd w:val="0"/>
              <w:spacing w:beforeLines="50" w:before="120" w:after="0"/>
              <w:ind w:left="1440"/>
              <w:contextualSpacing/>
              <w:rPr>
                <w:rFonts w:ascii="Calibri" w:eastAsia="MS Mincho" w:hAnsi="Calibri" w:cs="Calibri"/>
                <w:i/>
                <w:iCs/>
                <w:color w:val="00B050"/>
                <w:kern w:val="2"/>
                <w:sz w:val="16"/>
                <w:szCs w:val="16"/>
                <w:lang w:val="en-US" w:eastAsia="zh-CN"/>
              </w:rPr>
            </w:pPr>
            <w:r w:rsidRPr="00F05DBA">
              <w:rPr>
                <w:rFonts w:ascii="Calibri" w:eastAsia="MS Mincho" w:hAnsi="Calibri" w:cs="Calibri"/>
                <w:i/>
                <w:iCs/>
                <w:color w:val="00B050"/>
                <w:kern w:val="2"/>
                <w:sz w:val="16"/>
                <w:szCs w:val="16"/>
                <w:lang w:val="en-US" w:eastAsia="zh-CN"/>
              </w:rPr>
              <w:t>CSI Resource configuration request (explicit way)</w:t>
            </w:r>
          </w:p>
          <w:p w14:paraId="2E869622" w14:textId="77777777" w:rsidR="00D4557E" w:rsidRPr="00F05DBA" w:rsidRDefault="00D4557E" w:rsidP="0015365F">
            <w:pPr>
              <w:overflowPunct w:val="0"/>
              <w:autoSpaceDE w:val="0"/>
              <w:adjustRightInd w:val="0"/>
              <w:spacing w:beforeLines="50" w:before="120" w:after="0"/>
              <w:ind w:left="1440"/>
              <w:contextualSpacing/>
              <w:rPr>
                <w:rFonts w:ascii="Calibri" w:eastAsia="MS Mincho" w:hAnsi="Calibri" w:cs="Calibri"/>
                <w:i/>
                <w:iCs/>
                <w:color w:val="00B050"/>
                <w:kern w:val="2"/>
                <w:sz w:val="16"/>
                <w:szCs w:val="16"/>
                <w:lang w:val="en-US" w:eastAsia="zh-CN"/>
              </w:rPr>
            </w:pPr>
            <w:r w:rsidRPr="00F05DBA">
              <w:rPr>
                <w:rFonts w:ascii="Calibri" w:eastAsia="MS Mincho" w:hAnsi="Calibri" w:cs="Calibri"/>
                <w:i/>
                <w:iCs/>
                <w:color w:val="00B050"/>
                <w:kern w:val="2"/>
                <w:sz w:val="16"/>
                <w:szCs w:val="16"/>
                <w:lang w:val="en-US" w:eastAsia="zh-CN"/>
              </w:rPr>
              <w:t>Early sync information request (explicit way)</w:t>
            </w:r>
          </w:p>
          <w:p w14:paraId="7C3A71E9" w14:textId="77777777" w:rsidR="00D4557E" w:rsidRPr="00F05DBA" w:rsidRDefault="00D4557E" w:rsidP="0015365F">
            <w:pPr>
              <w:overflowPunct w:val="0"/>
              <w:autoSpaceDE w:val="0"/>
              <w:adjustRightInd w:val="0"/>
              <w:spacing w:beforeLines="50" w:before="120" w:after="0"/>
              <w:ind w:left="720"/>
              <w:contextualSpacing/>
              <w:rPr>
                <w:rFonts w:ascii="Calibri" w:eastAsia="MS Mincho" w:hAnsi="Calibri" w:cs="Calibri"/>
                <w:i/>
                <w:iCs/>
                <w:color w:val="00B050"/>
                <w:kern w:val="2"/>
                <w:sz w:val="16"/>
                <w:szCs w:val="16"/>
                <w:highlight w:val="yellow"/>
                <w:lang w:val="en-US" w:eastAsia="zh-CN"/>
              </w:rPr>
            </w:pPr>
            <w:r w:rsidRPr="00F05DBA">
              <w:rPr>
                <w:rFonts w:ascii="Calibri" w:eastAsia="MS Mincho" w:hAnsi="Calibri" w:cs="Calibri"/>
                <w:i/>
                <w:iCs/>
                <w:color w:val="00B050"/>
                <w:kern w:val="2"/>
                <w:sz w:val="16"/>
                <w:szCs w:val="16"/>
                <w:highlight w:val="yellow"/>
                <w:lang w:val="en-US" w:eastAsia="zh-CN"/>
              </w:rPr>
              <w:t xml:space="preserve">It is the source SN to generate the LTM configuration ID mapping list for the accepted candidate </w:t>
            </w:r>
            <w:proofErr w:type="spellStart"/>
            <w:r w:rsidRPr="00F05DBA">
              <w:rPr>
                <w:rFonts w:ascii="Calibri" w:eastAsia="MS Mincho" w:hAnsi="Calibri" w:cs="Calibri"/>
                <w:i/>
                <w:iCs/>
                <w:color w:val="00B050"/>
                <w:kern w:val="2"/>
                <w:sz w:val="16"/>
                <w:szCs w:val="16"/>
                <w:highlight w:val="yellow"/>
                <w:lang w:val="en-US" w:eastAsia="zh-CN"/>
              </w:rPr>
              <w:t>PSCell</w:t>
            </w:r>
            <w:proofErr w:type="spellEnd"/>
            <w:r w:rsidRPr="00F05DBA">
              <w:rPr>
                <w:rFonts w:ascii="Calibri" w:eastAsia="MS Mincho" w:hAnsi="Calibri" w:cs="Calibri"/>
                <w:i/>
                <w:iCs/>
                <w:color w:val="00B050"/>
                <w:kern w:val="2"/>
                <w:sz w:val="16"/>
                <w:szCs w:val="16"/>
                <w:highlight w:val="yellow"/>
                <w:lang w:val="en-US" w:eastAsia="zh-CN"/>
              </w:rPr>
              <w:t>(s), and send it to the MN for subsequent LTM via SN modification request acknowledge message. Then the MN forwards the LTM configuration ID mapping list to the candidate SN via SN Modification Request message.</w:t>
            </w:r>
          </w:p>
          <w:p w14:paraId="6930F67F" w14:textId="77777777" w:rsidR="00D4557E" w:rsidRPr="00F05DBA" w:rsidRDefault="00D4557E" w:rsidP="0015365F">
            <w:pPr>
              <w:overflowPunct w:val="0"/>
              <w:autoSpaceDE w:val="0"/>
              <w:adjustRightInd w:val="0"/>
              <w:spacing w:beforeLines="50" w:before="120" w:after="0"/>
              <w:ind w:left="720"/>
              <w:contextualSpacing/>
              <w:rPr>
                <w:rFonts w:ascii="DengXian" w:eastAsia="DengXian" w:hAnsi="DengXian" w:cs="Calibri"/>
                <w:b/>
                <w:bCs/>
                <w:color w:val="0000FF"/>
                <w:sz w:val="18"/>
                <w:szCs w:val="18"/>
                <w:highlight w:val="yellow"/>
                <w:lang w:val="en-US" w:eastAsia="zh-CN"/>
              </w:rPr>
            </w:pPr>
            <w:r w:rsidRPr="00F05DBA">
              <w:rPr>
                <w:rFonts w:ascii="Calibri" w:eastAsia="MS Mincho" w:hAnsi="Calibri" w:cs="Calibri"/>
                <w:i/>
                <w:iCs/>
                <w:color w:val="00B050"/>
                <w:kern w:val="2"/>
                <w:sz w:val="16"/>
                <w:szCs w:val="16"/>
                <w:highlight w:val="yellow"/>
                <w:lang w:val="en-US" w:eastAsia="zh-CN"/>
              </w:rPr>
              <w:t xml:space="preserve">For SN-initiated inter-CU SCG LTM, the source SN can provide the SCG reference configuration via SN Change Required message. If the source SN does not provide the SCG reference configuration, MN can request SCG reference configuration from one of the candidate SN(s), </w:t>
            </w:r>
            <w:bookmarkStart w:id="2" w:name="_Hlk197539943"/>
            <w:r w:rsidRPr="00F05DBA">
              <w:rPr>
                <w:rFonts w:ascii="Calibri" w:eastAsia="MS Mincho" w:hAnsi="Calibri" w:cs="Calibri"/>
                <w:i/>
                <w:color w:val="FF0000"/>
                <w:sz w:val="16"/>
                <w:szCs w:val="16"/>
                <w:highlight w:val="yellow"/>
                <w:lang w:val="en-US"/>
              </w:rPr>
              <w:t xml:space="preserve">FFS on whether </w:t>
            </w:r>
            <w:bookmarkStart w:id="3" w:name="_Hlk197627283"/>
            <w:r w:rsidRPr="00F05DBA">
              <w:rPr>
                <w:rFonts w:ascii="Calibri" w:eastAsia="MS Mincho" w:hAnsi="Calibri" w:cs="Calibri"/>
                <w:i/>
                <w:color w:val="FF0000"/>
                <w:sz w:val="16"/>
                <w:szCs w:val="16"/>
                <w:highlight w:val="yellow"/>
                <w:lang w:val="en-US"/>
              </w:rPr>
              <w:t>MN can request SCG reference configuration from the source SN</w:t>
            </w:r>
            <w:bookmarkEnd w:id="3"/>
            <w:r w:rsidRPr="00F05DBA">
              <w:rPr>
                <w:rFonts w:ascii="Calibri" w:eastAsia="MS Mincho" w:hAnsi="Calibri" w:cs="Calibri"/>
                <w:i/>
                <w:color w:val="FF0000"/>
                <w:sz w:val="16"/>
                <w:szCs w:val="16"/>
                <w:highlight w:val="yellow"/>
                <w:lang w:val="en-US"/>
              </w:rPr>
              <w:t>.</w:t>
            </w:r>
          </w:p>
          <w:bookmarkEnd w:id="2"/>
          <w:p w14:paraId="166D53E9" w14:textId="77777777" w:rsidR="00D4557E" w:rsidRPr="00F05DBA" w:rsidRDefault="00D4557E" w:rsidP="0015365F">
            <w:pPr>
              <w:overflowPunct w:val="0"/>
              <w:autoSpaceDE w:val="0"/>
              <w:autoSpaceDN w:val="0"/>
              <w:adjustRightInd w:val="0"/>
              <w:spacing w:before="120"/>
              <w:rPr>
                <w:rFonts w:eastAsia="MS Mincho" w:cs="Calibri"/>
                <w:i/>
                <w:iCs/>
                <w:color w:val="00B050"/>
                <w:kern w:val="2"/>
                <w:sz w:val="16"/>
                <w:szCs w:val="16"/>
                <w:lang w:val="en-US" w:eastAsia="zh-CN"/>
              </w:rPr>
            </w:pPr>
            <w:r w:rsidRPr="00F05DBA">
              <w:rPr>
                <w:rFonts w:eastAsia="MS Mincho" w:cs="Calibri"/>
                <w:i/>
                <w:iCs/>
                <w:color w:val="00B050"/>
                <w:kern w:val="2"/>
                <w:sz w:val="16"/>
                <w:szCs w:val="16"/>
                <w:lang w:val="en-US" w:eastAsia="zh-CN"/>
              </w:rPr>
              <w:t>The TA information transfer message can be reused and enhanced to transfer the TA information from the candidate SN to the source SN via the MN.</w:t>
            </w:r>
          </w:p>
          <w:p w14:paraId="7B38C917" w14:textId="77777777" w:rsidR="00D4557E" w:rsidRPr="00F05DBA" w:rsidRDefault="00D4557E" w:rsidP="0015365F">
            <w:pPr>
              <w:overflowPunct w:val="0"/>
              <w:autoSpaceDE w:val="0"/>
              <w:autoSpaceDN w:val="0"/>
              <w:adjustRightInd w:val="0"/>
              <w:spacing w:before="120"/>
              <w:rPr>
                <w:rFonts w:eastAsia="MS Mincho" w:cs="Calibri"/>
                <w:i/>
                <w:color w:val="FF0000"/>
                <w:sz w:val="16"/>
                <w:szCs w:val="16"/>
                <w:highlight w:val="yellow"/>
                <w:lang w:val="en-US"/>
              </w:rPr>
            </w:pPr>
            <w:r w:rsidRPr="00F05DBA">
              <w:rPr>
                <w:rFonts w:eastAsia="MS Mincho" w:cs="Calibri"/>
                <w:i/>
                <w:iCs/>
                <w:color w:val="00B050"/>
                <w:kern w:val="2"/>
                <w:sz w:val="16"/>
                <w:szCs w:val="16"/>
                <w:highlight w:val="yellow"/>
                <w:lang w:val="en-US" w:eastAsia="zh-CN"/>
              </w:rPr>
              <w:t xml:space="preserve">Include the target </w:t>
            </w:r>
            <w:proofErr w:type="spellStart"/>
            <w:r w:rsidRPr="00F05DBA">
              <w:rPr>
                <w:rFonts w:eastAsia="MS Mincho" w:cs="Calibri"/>
                <w:i/>
                <w:iCs/>
                <w:color w:val="00B050"/>
                <w:kern w:val="2"/>
                <w:sz w:val="16"/>
                <w:szCs w:val="16"/>
                <w:highlight w:val="yellow"/>
                <w:lang w:val="en-US" w:eastAsia="zh-CN"/>
              </w:rPr>
              <w:t>PSCell</w:t>
            </w:r>
            <w:proofErr w:type="spellEnd"/>
            <w:r w:rsidRPr="00F05DBA">
              <w:rPr>
                <w:rFonts w:eastAsia="MS Mincho" w:cs="Calibri"/>
                <w:i/>
                <w:iCs/>
                <w:color w:val="00B050"/>
                <w:kern w:val="2"/>
                <w:sz w:val="16"/>
                <w:szCs w:val="16"/>
                <w:highlight w:val="yellow"/>
                <w:lang w:val="en-US" w:eastAsia="zh-CN"/>
              </w:rPr>
              <w:t xml:space="preserve"> ID and corresponding TCI State ID(s) in the Cell Switch Notification message.</w:t>
            </w:r>
          </w:p>
          <w:p w14:paraId="4C876114" w14:textId="77777777" w:rsidR="00D4557E" w:rsidRPr="00F05DBA" w:rsidRDefault="00D4557E" w:rsidP="0015365F">
            <w:pPr>
              <w:spacing w:after="0"/>
              <w:rPr>
                <w:rFonts w:ascii="Aptos" w:eastAsia="Yu Gothic" w:hAnsi="Aptos"/>
                <w:kern w:val="2"/>
                <w:sz w:val="22"/>
                <w:szCs w:val="22"/>
                <w:highlight w:val="yellow"/>
                <w:lang w:val="en-US" w:eastAsia="ja-JP"/>
              </w:rPr>
            </w:pPr>
            <w:r w:rsidRPr="00F05DBA">
              <w:rPr>
                <w:rFonts w:eastAsia="MS Mincho" w:cs="Calibri"/>
                <w:i/>
                <w:color w:val="FF0000"/>
                <w:sz w:val="16"/>
                <w:szCs w:val="16"/>
                <w:highlight w:val="yellow"/>
                <w:lang w:val="en-US"/>
              </w:rPr>
              <w:t>Continue to work on the solutions comparison and details…</w:t>
            </w:r>
          </w:p>
        </w:tc>
      </w:tr>
    </w:tbl>
    <w:p w14:paraId="33A5C7D3" w14:textId="77777777" w:rsidR="00D4557E" w:rsidRDefault="00D4557E" w:rsidP="00D4557E">
      <w:pPr>
        <w:jc w:val="both"/>
        <w:rPr>
          <w:lang w:eastAsia="ja-JP"/>
        </w:rPr>
      </w:pPr>
    </w:p>
    <w:p w14:paraId="79EFB674" w14:textId="7EF35A1E" w:rsidR="00D4557E" w:rsidRDefault="00661B0A" w:rsidP="00D4557E">
      <w:pPr>
        <w:jc w:val="both"/>
        <w:rPr>
          <w:b/>
          <w:bCs/>
          <w:u w:val="single"/>
          <w:lang w:eastAsia="ja-JP"/>
        </w:rPr>
      </w:pPr>
      <w:r>
        <w:rPr>
          <w:rFonts w:hint="eastAsia"/>
          <w:b/>
          <w:bCs/>
          <w:u w:val="single"/>
          <w:lang w:eastAsia="ja-JP"/>
        </w:rPr>
        <w:t xml:space="preserve">Remaining FFS-1 </w:t>
      </w:r>
      <w:r w:rsidR="00D4557E">
        <w:rPr>
          <w:b/>
          <w:bCs/>
          <w:u w:val="single"/>
          <w:lang w:eastAsia="ja-JP"/>
        </w:rPr>
        <w:t>–</w:t>
      </w:r>
      <w:r w:rsidR="00D4557E" w:rsidRPr="00E77790">
        <w:rPr>
          <w:b/>
          <w:bCs/>
          <w:u w:val="single"/>
          <w:lang w:eastAsia="ja-JP"/>
        </w:rPr>
        <w:t xml:space="preserve"> </w:t>
      </w:r>
      <w:r w:rsidR="00D4557E">
        <w:rPr>
          <w:b/>
          <w:bCs/>
          <w:u w:val="single"/>
          <w:lang w:eastAsia="ja-JP"/>
        </w:rPr>
        <w:t xml:space="preserve">Implicit or explicit indication of suggested </w:t>
      </w:r>
      <w:proofErr w:type="spellStart"/>
      <w:r w:rsidR="00D4557E">
        <w:rPr>
          <w:b/>
          <w:bCs/>
          <w:u w:val="single"/>
          <w:lang w:eastAsia="ja-JP"/>
        </w:rPr>
        <w:t>PSCell</w:t>
      </w:r>
      <w:proofErr w:type="spellEnd"/>
      <w:r w:rsidR="00D4557E">
        <w:rPr>
          <w:b/>
          <w:bCs/>
          <w:u w:val="single"/>
          <w:lang w:eastAsia="ja-JP"/>
        </w:rPr>
        <w:t xml:space="preserve"> list in SN Change Required, SN Addition Request</w:t>
      </w:r>
    </w:p>
    <w:p w14:paraId="1EF2FE97" w14:textId="074C455D" w:rsidR="005A5E4D" w:rsidRPr="001D02F5" w:rsidRDefault="005A5E4D" w:rsidP="005A5E4D">
      <w:pPr>
        <w:jc w:val="both"/>
        <w:rPr>
          <w:rFonts w:cs="Arial"/>
          <w:lang w:eastAsia="zh-CN"/>
        </w:rPr>
      </w:pPr>
      <w:r>
        <w:rPr>
          <w:lang w:eastAsia="ja-JP"/>
        </w:rPr>
        <w:t xml:space="preserve">In Rel-18 S-CPAC, the suggested </w:t>
      </w:r>
      <w:proofErr w:type="spellStart"/>
      <w:r>
        <w:rPr>
          <w:lang w:eastAsia="ja-JP"/>
        </w:rPr>
        <w:t>PSCell</w:t>
      </w:r>
      <w:proofErr w:type="spellEnd"/>
      <w:r>
        <w:rPr>
          <w:lang w:eastAsia="ja-JP"/>
        </w:rPr>
        <w:t xml:space="preserve"> list is part of CG-Config which is signalled transparently in inter node Xn-AP message. In our view, a similar approach may be used for inter-CU SCG LTM. </w:t>
      </w:r>
      <w:r>
        <w:rPr>
          <w:rFonts w:hint="eastAsia"/>
          <w:lang w:eastAsia="ja-JP"/>
        </w:rPr>
        <w:t>Likewise, w</w:t>
      </w:r>
      <w:r>
        <w:rPr>
          <w:lang w:eastAsia="ja-JP"/>
        </w:rPr>
        <w:t xml:space="preserve">e don’t see any strong motivation to indicate the </w:t>
      </w:r>
      <w:proofErr w:type="spellStart"/>
      <w:r>
        <w:rPr>
          <w:lang w:eastAsia="ja-JP"/>
        </w:rPr>
        <w:t>PSCell</w:t>
      </w:r>
      <w:proofErr w:type="spellEnd"/>
      <w:r>
        <w:rPr>
          <w:lang w:eastAsia="ja-JP"/>
        </w:rPr>
        <w:t xml:space="preserve"> list in an explicit way different from how it is signalled in S-CPAC.</w:t>
      </w:r>
    </w:p>
    <w:p w14:paraId="75485403" w14:textId="2BE9BB58" w:rsidR="00D4557E" w:rsidRPr="0078321F" w:rsidRDefault="00D4557E" w:rsidP="0078321F">
      <w:pPr>
        <w:ind w:left="284"/>
        <w:rPr>
          <w:rFonts w:hint="eastAsia"/>
          <w:b/>
          <w:bCs/>
          <w:i/>
          <w:iCs/>
          <w:lang w:eastAsia="ja-JP"/>
        </w:rPr>
      </w:pPr>
      <w:r w:rsidRPr="0078321F">
        <w:rPr>
          <w:b/>
          <w:bCs/>
          <w:i/>
          <w:iCs/>
          <w:lang w:eastAsia="ja-JP"/>
        </w:rPr>
        <w:t xml:space="preserve">Proposal </w:t>
      </w:r>
      <w:r w:rsidR="00661B0A">
        <w:rPr>
          <w:rFonts w:hint="eastAsia"/>
          <w:b/>
          <w:bCs/>
          <w:i/>
          <w:iCs/>
          <w:lang w:eastAsia="ja-JP"/>
        </w:rPr>
        <w:t>1</w:t>
      </w:r>
      <w:r w:rsidRPr="0078321F">
        <w:rPr>
          <w:b/>
          <w:bCs/>
          <w:i/>
          <w:iCs/>
          <w:lang w:eastAsia="ja-JP"/>
        </w:rPr>
        <w:t xml:space="preserve">: RAN3 </w:t>
      </w:r>
      <w:r w:rsidR="00661B0A">
        <w:rPr>
          <w:rFonts w:hint="eastAsia"/>
          <w:b/>
          <w:bCs/>
          <w:i/>
          <w:iCs/>
          <w:lang w:eastAsia="ja-JP"/>
        </w:rPr>
        <w:t xml:space="preserve">to take approach of </w:t>
      </w:r>
      <w:r w:rsidR="005A5E4D" w:rsidRPr="005A5E4D">
        <w:rPr>
          <w:b/>
          <w:bCs/>
          <w:i/>
          <w:iCs/>
          <w:lang w:eastAsia="ja-JP"/>
        </w:rPr>
        <w:t xml:space="preserve">implicit indication to signal </w:t>
      </w:r>
      <w:proofErr w:type="spellStart"/>
      <w:r w:rsidR="005A5E4D" w:rsidRPr="005A5E4D">
        <w:rPr>
          <w:b/>
          <w:bCs/>
          <w:i/>
          <w:iCs/>
          <w:lang w:eastAsia="ja-JP"/>
        </w:rPr>
        <w:t>PSCell</w:t>
      </w:r>
      <w:proofErr w:type="spellEnd"/>
      <w:r w:rsidR="005A5E4D" w:rsidRPr="005A5E4D">
        <w:rPr>
          <w:b/>
          <w:bCs/>
          <w:i/>
          <w:iCs/>
          <w:lang w:eastAsia="ja-JP"/>
        </w:rPr>
        <w:t xml:space="preserve"> list and maximum no. of </w:t>
      </w:r>
      <w:proofErr w:type="spellStart"/>
      <w:r w:rsidR="005A5E4D" w:rsidRPr="005A5E4D">
        <w:rPr>
          <w:b/>
          <w:bCs/>
          <w:i/>
          <w:iCs/>
          <w:lang w:eastAsia="ja-JP"/>
        </w:rPr>
        <w:t>PSCells</w:t>
      </w:r>
      <w:proofErr w:type="spellEnd"/>
      <w:r w:rsidR="005A5E4D" w:rsidRPr="005A5E4D">
        <w:rPr>
          <w:b/>
          <w:bCs/>
          <w:i/>
          <w:iCs/>
          <w:lang w:eastAsia="ja-JP"/>
        </w:rPr>
        <w:t xml:space="preserve"> for each candidate SN via INM similar to Rel-18 S-CPAC.</w:t>
      </w:r>
    </w:p>
    <w:p w14:paraId="167D8025" w14:textId="77777777" w:rsidR="00661B0A" w:rsidRDefault="00661B0A" w:rsidP="00D4557E">
      <w:pPr>
        <w:jc w:val="both"/>
        <w:rPr>
          <w:b/>
          <w:bCs/>
          <w:lang w:eastAsia="ja-JP"/>
        </w:rPr>
      </w:pPr>
    </w:p>
    <w:p w14:paraId="72CBE801" w14:textId="0265A774" w:rsidR="00D4557E" w:rsidRPr="0078321F" w:rsidRDefault="00661B0A" w:rsidP="00D4557E">
      <w:pPr>
        <w:jc w:val="both"/>
        <w:rPr>
          <w:b/>
          <w:bCs/>
          <w:u w:val="single"/>
          <w:lang w:eastAsia="ja-JP"/>
        </w:rPr>
      </w:pPr>
      <w:r w:rsidRPr="0078321F">
        <w:rPr>
          <w:rFonts w:hint="eastAsia"/>
          <w:b/>
          <w:bCs/>
          <w:u w:val="single"/>
          <w:lang w:eastAsia="ja-JP"/>
        </w:rPr>
        <w:t>Remaining FFS-2</w:t>
      </w:r>
      <w:r w:rsidR="00D4557E" w:rsidRPr="0078321F">
        <w:rPr>
          <w:b/>
          <w:bCs/>
          <w:u w:val="single"/>
          <w:lang w:eastAsia="ja-JP"/>
        </w:rPr>
        <w:t xml:space="preserve"> - </w:t>
      </w:r>
      <w:r w:rsidRPr="0078321F">
        <w:rPr>
          <w:rFonts w:hint="eastAsia"/>
          <w:b/>
          <w:bCs/>
          <w:u w:val="single"/>
          <w:lang w:eastAsia="ja-JP"/>
        </w:rPr>
        <w:t>W</w:t>
      </w:r>
      <w:r w:rsidR="00D4557E" w:rsidRPr="0078321F">
        <w:rPr>
          <w:b/>
          <w:bCs/>
          <w:u w:val="single"/>
          <w:lang w:eastAsia="ja-JP"/>
        </w:rPr>
        <w:t>hether MN can request SCG reference configuration from the source SN.</w:t>
      </w:r>
    </w:p>
    <w:p w14:paraId="3C4D7DF4" w14:textId="05615151" w:rsidR="005A5E4D" w:rsidRDefault="005A5E4D" w:rsidP="00D4557E">
      <w:pPr>
        <w:jc w:val="both"/>
        <w:rPr>
          <w:lang w:eastAsia="ja-JP"/>
        </w:rPr>
      </w:pPr>
      <w:r w:rsidRPr="005A5E4D">
        <w:rPr>
          <w:lang w:eastAsia="ja-JP"/>
        </w:rPr>
        <w:t>Rel-18 S-CPAC, supports both MN and SN initiated scenarios, and for the MN initiated S-CPAC scenario, the MN needs to obtain SCG reference configuration from source SN. However, as RAN2 has agreed to support only SN initiated Inter-CU SCG LTM in Rel-19, SN is expected to always include the SCG reference configuration while triggering SN initiated SN Change Required. In our view, a similar approach may be used for inter-CU SCG LTM.</w:t>
      </w:r>
    </w:p>
    <w:p w14:paraId="5018D33B" w14:textId="5A982720" w:rsidR="00661B0A" w:rsidRPr="0078321F" w:rsidRDefault="00661B0A" w:rsidP="0078321F">
      <w:pPr>
        <w:ind w:left="284"/>
        <w:rPr>
          <w:rFonts w:hint="eastAsia"/>
          <w:b/>
          <w:bCs/>
          <w:i/>
          <w:iCs/>
          <w:lang w:eastAsia="ja-JP"/>
        </w:rPr>
      </w:pPr>
      <w:r w:rsidRPr="00911DA2">
        <w:rPr>
          <w:b/>
          <w:bCs/>
          <w:i/>
          <w:iCs/>
          <w:lang w:eastAsia="ja-JP"/>
        </w:rPr>
        <w:t xml:space="preserve">Proposal </w:t>
      </w:r>
      <w:r>
        <w:rPr>
          <w:rFonts w:hint="eastAsia"/>
          <w:b/>
          <w:bCs/>
          <w:i/>
          <w:iCs/>
          <w:lang w:eastAsia="ja-JP"/>
        </w:rPr>
        <w:t>2</w:t>
      </w:r>
      <w:r w:rsidRPr="00911DA2">
        <w:rPr>
          <w:b/>
          <w:bCs/>
          <w:i/>
          <w:iCs/>
          <w:lang w:eastAsia="ja-JP"/>
        </w:rPr>
        <w:t>:</w:t>
      </w:r>
      <w:r w:rsidR="005A5E4D" w:rsidRPr="005A5E4D">
        <w:t xml:space="preserve"> </w:t>
      </w:r>
      <w:r w:rsidR="005A5E4D" w:rsidRPr="005A5E4D">
        <w:rPr>
          <w:b/>
          <w:bCs/>
          <w:i/>
          <w:iCs/>
          <w:lang w:eastAsia="ja-JP"/>
        </w:rPr>
        <w:t>RAN3 to remove the FFS, as there is no need for MN to request SCG reference configuration from source SN for inter-CU SCG LTM in Rel-1</w:t>
      </w:r>
      <w:r w:rsidR="005A5E4D">
        <w:rPr>
          <w:rFonts w:hint="eastAsia"/>
          <w:b/>
          <w:bCs/>
          <w:i/>
          <w:iCs/>
          <w:lang w:eastAsia="ja-JP"/>
        </w:rPr>
        <w:t>9.</w:t>
      </w:r>
    </w:p>
    <w:p w14:paraId="077316B9" w14:textId="77777777" w:rsidR="00D4557E" w:rsidRDefault="00D4557E" w:rsidP="00891FA4">
      <w:pPr>
        <w:jc w:val="both"/>
        <w:rPr>
          <w:lang w:eastAsia="ja-JP"/>
        </w:rPr>
      </w:pPr>
    </w:p>
    <w:p w14:paraId="70CEAC02" w14:textId="56C16DEB" w:rsidR="00891FA4" w:rsidRPr="00901929" w:rsidRDefault="00891FA4" w:rsidP="00891FA4">
      <w:pPr>
        <w:keepNext/>
        <w:keepLines/>
        <w:spacing w:before="180"/>
        <w:ind w:left="1134" w:hanging="1134"/>
        <w:outlineLvl w:val="1"/>
        <w:rPr>
          <w:rFonts w:ascii="Arial" w:eastAsiaTheme="minorEastAsia" w:hAnsi="Arial"/>
          <w:sz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.1 Inter-CU MCG LTM</w:t>
      </w:r>
      <w:r w:rsidRPr="29960DF1">
        <w:rPr>
          <w:rFonts w:ascii="Arial" w:eastAsiaTheme="minorEastAsia" w:hAnsi="Arial"/>
          <w:sz w:val="32"/>
          <w:szCs w:val="32"/>
          <w:lang w:eastAsia="ja-JP"/>
        </w:rPr>
        <w:t xml:space="preserve"> Issues</w:t>
      </w:r>
    </w:p>
    <w:p w14:paraId="43A9B692" w14:textId="77777777" w:rsidR="00891FA4" w:rsidRDefault="00891FA4" w:rsidP="00891FA4">
      <w:pPr>
        <w:jc w:val="both"/>
      </w:pPr>
      <w:r>
        <w:rPr>
          <w:rFonts w:hint="eastAsia"/>
          <w:lang w:eastAsia="ja-JP"/>
        </w:rPr>
        <w:t xml:space="preserve">The </w:t>
      </w:r>
      <w:r>
        <w:t xml:space="preserve">WI scope </w:t>
      </w:r>
      <w:r>
        <w:rPr>
          <w:rFonts w:hint="eastAsia"/>
          <w:lang w:eastAsia="ja-JP"/>
        </w:rPr>
        <w:t>indicates both Inter-CU MCG LTM with SN unchanged, and Inter-CU MCG LTM with SN release as in scope of the WID. In the following sections we discuss open issues with respect to these two scenarios.</w:t>
      </w:r>
    </w:p>
    <w:tbl>
      <w:tblPr>
        <w:tblW w:w="987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3"/>
      </w:tblGrid>
      <w:tr w:rsidR="00891FA4" w14:paraId="41339E01" w14:textId="77777777">
        <w:trPr>
          <w:trHeight w:val="1247"/>
        </w:trPr>
        <w:tc>
          <w:tcPr>
            <w:tcW w:w="9873" w:type="dxa"/>
          </w:tcPr>
          <w:p w14:paraId="60CDE3F7" w14:textId="77777777" w:rsidR="00891FA4" w:rsidRPr="00AE4924" w:rsidRDefault="00891FA4">
            <w:pPr>
              <w:numPr>
                <w:ilvl w:val="0"/>
                <w:numId w:val="38"/>
              </w:numPr>
              <w:overflowPunct w:val="0"/>
              <w:autoSpaceDE w:val="0"/>
              <w:autoSpaceDN w:val="0"/>
              <w:adjustRightInd w:val="0"/>
              <w:spacing w:after="0"/>
              <w:ind w:left="427"/>
              <w:textAlignment w:val="baseline"/>
              <w:rPr>
                <w:bCs/>
              </w:rPr>
            </w:pPr>
            <w:r w:rsidRPr="00AE4924">
              <w:rPr>
                <w:bCs/>
              </w:rPr>
              <w:t>When DC is configured, inter-CU LTM can be configured either in MN or in SN but not both at the same time. For such cases:</w:t>
            </w:r>
          </w:p>
          <w:p w14:paraId="55AF6E45" w14:textId="77777777" w:rsidR="00891FA4" w:rsidRPr="00AE4924" w:rsidRDefault="00891FA4">
            <w:pPr>
              <w:numPr>
                <w:ilvl w:val="1"/>
                <w:numId w:val="38"/>
              </w:numPr>
              <w:overflowPunct w:val="0"/>
              <w:autoSpaceDE w:val="0"/>
              <w:autoSpaceDN w:val="0"/>
              <w:adjustRightInd w:val="0"/>
              <w:spacing w:after="0"/>
              <w:ind w:left="1147"/>
              <w:textAlignment w:val="baseline"/>
              <w:rPr>
                <w:bCs/>
              </w:rPr>
            </w:pPr>
            <w:r w:rsidRPr="00AE4924">
              <w:rPr>
                <w:bCs/>
              </w:rPr>
              <w:t>As secondary priority, support the case where CU is acting as SN and MN is unchanged</w:t>
            </w:r>
          </w:p>
          <w:p w14:paraId="46262A5A" w14:textId="77777777" w:rsidR="00891FA4" w:rsidRPr="00714330" w:rsidRDefault="00891FA4">
            <w:pPr>
              <w:numPr>
                <w:ilvl w:val="1"/>
                <w:numId w:val="38"/>
              </w:numPr>
              <w:overflowPunct w:val="0"/>
              <w:autoSpaceDE w:val="0"/>
              <w:autoSpaceDN w:val="0"/>
              <w:adjustRightInd w:val="0"/>
              <w:spacing w:after="0"/>
              <w:ind w:left="1147"/>
              <w:textAlignment w:val="baseline"/>
              <w:rPr>
                <w:bCs/>
              </w:rPr>
            </w:pPr>
            <w:r w:rsidRPr="00AE4924">
              <w:rPr>
                <w:bCs/>
              </w:rPr>
              <w:t xml:space="preserve">As secondary priority, </w:t>
            </w:r>
            <w:r w:rsidRPr="00714330">
              <w:rPr>
                <w:bCs/>
                <w:highlight w:val="yellow"/>
              </w:rPr>
              <w:t>support the case where CU is acting as MN and SN is unchanged or SN is released</w:t>
            </w:r>
            <w:r>
              <w:rPr>
                <w:bCs/>
              </w:rPr>
              <w:t>.</w:t>
            </w:r>
          </w:p>
        </w:tc>
      </w:tr>
    </w:tbl>
    <w:p w14:paraId="0C3FA776" w14:textId="77777777" w:rsidR="00891FA4" w:rsidRDefault="00891FA4" w:rsidP="00891FA4">
      <w:pPr>
        <w:ind w:left="284"/>
        <w:jc w:val="both"/>
        <w:rPr>
          <w:b/>
          <w:bCs/>
          <w:i/>
          <w:iCs/>
          <w:lang w:eastAsia="ja-JP"/>
        </w:rPr>
      </w:pPr>
    </w:p>
    <w:p w14:paraId="01081D3B" w14:textId="77777777" w:rsidR="00891FA4" w:rsidRPr="00EE1B45" w:rsidRDefault="00891FA4" w:rsidP="00891FA4">
      <w:pPr>
        <w:rPr>
          <w:b/>
          <w:bCs/>
          <w:u w:val="single"/>
        </w:rPr>
      </w:pPr>
      <w:r>
        <w:rPr>
          <w:rFonts w:hint="eastAsia"/>
          <w:b/>
          <w:bCs/>
          <w:u w:val="single"/>
          <w:lang w:eastAsia="ja-JP"/>
        </w:rPr>
        <w:t>Issue 1 - C</w:t>
      </w:r>
      <w:r w:rsidRPr="00EE1B45">
        <w:rPr>
          <w:b/>
          <w:bCs/>
          <w:u w:val="single"/>
        </w:rPr>
        <w:t xml:space="preserve">andidate </w:t>
      </w:r>
      <w:r>
        <w:rPr>
          <w:b/>
          <w:bCs/>
          <w:u w:val="single"/>
        </w:rPr>
        <w:t>MN</w:t>
      </w:r>
      <w:r w:rsidRPr="00EE1B45">
        <w:rPr>
          <w:b/>
          <w:bCs/>
          <w:u w:val="single"/>
        </w:rPr>
        <w:t xml:space="preserve"> prepar</w:t>
      </w:r>
      <w:r>
        <w:rPr>
          <w:rFonts w:hint="eastAsia"/>
          <w:b/>
          <w:bCs/>
          <w:u w:val="single"/>
          <w:lang w:eastAsia="ja-JP"/>
        </w:rPr>
        <w:t>es a</w:t>
      </w:r>
      <w:r w:rsidRPr="00EE1B45">
        <w:rPr>
          <w:b/>
          <w:bCs/>
          <w:u w:val="single"/>
        </w:rPr>
        <w:t xml:space="preserve"> different </w:t>
      </w:r>
      <w:r>
        <w:rPr>
          <w:b/>
          <w:bCs/>
          <w:u w:val="single"/>
        </w:rPr>
        <w:t xml:space="preserve">candidate </w:t>
      </w:r>
      <w:proofErr w:type="spellStart"/>
      <w:r w:rsidRPr="00EE1B45">
        <w:rPr>
          <w:b/>
          <w:bCs/>
          <w:u w:val="single"/>
        </w:rPr>
        <w:t>PSCell</w:t>
      </w:r>
      <w:proofErr w:type="spellEnd"/>
      <w:r>
        <w:rPr>
          <w:b/>
          <w:bCs/>
          <w:u w:val="single"/>
        </w:rPr>
        <w:t xml:space="preserve"> at source SN</w:t>
      </w:r>
    </w:p>
    <w:p w14:paraId="2F561F3A" w14:textId="55BA30B5" w:rsidR="00891FA4" w:rsidRDefault="00891FA4" w:rsidP="00891FA4">
      <w:pPr>
        <w:rPr>
          <w:lang w:val="en-US"/>
        </w:rPr>
      </w:pPr>
      <w:r>
        <w:rPr>
          <w:lang w:val="en-US"/>
        </w:rPr>
        <w:t>In Inter-CU MCG LTM</w:t>
      </w:r>
      <w:r>
        <w:rPr>
          <w:rFonts w:hint="eastAsia"/>
          <w:lang w:val="en-US" w:eastAsia="ja-JP"/>
        </w:rPr>
        <w:t xml:space="preserve"> with unchanged SN</w:t>
      </w:r>
      <w:r>
        <w:rPr>
          <w:lang w:val="en-US"/>
        </w:rPr>
        <w:t xml:space="preserve">, </w:t>
      </w:r>
      <w:r>
        <w:rPr>
          <w:rFonts w:hint="eastAsia"/>
          <w:lang w:val="en-US" w:eastAsia="ja-JP"/>
        </w:rPr>
        <w:t xml:space="preserve">it is possible that </w:t>
      </w:r>
      <w:r>
        <w:rPr>
          <w:lang w:val="en-US"/>
        </w:rPr>
        <w:t xml:space="preserve">a candidate MN </w:t>
      </w:r>
      <w:r>
        <w:rPr>
          <w:rFonts w:hint="eastAsia"/>
          <w:lang w:val="en-US" w:eastAsia="ja-JP"/>
        </w:rPr>
        <w:t>prepares</w:t>
      </w:r>
      <w:r>
        <w:rPr>
          <w:lang w:val="en-US"/>
        </w:rPr>
        <w:t xml:space="preserve"> a different </w:t>
      </w:r>
      <w:proofErr w:type="spellStart"/>
      <w:r>
        <w:rPr>
          <w:lang w:val="en-US"/>
        </w:rPr>
        <w:t>PSCell</w:t>
      </w:r>
      <w:proofErr w:type="spellEnd"/>
      <w:r>
        <w:rPr>
          <w:lang w:val="en-US"/>
        </w:rPr>
        <w:t xml:space="preserve"> even if it retains the source SN. Thus, </w:t>
      </w:r>
      <w:r>
        <w:rPr>
          <w:rFonts w:hint="eastAsia"/>
          <w:lang w:val="en-US" w:eastAsia="ja-JP"/>
        </w:rPr>
        <w:t xml:space="preserve">both scenarios should be </w:t>
      </w:r>
      <w:r w:rsidR="00AA079A">
        <w:rPr>
          <w:lang w:val="en-US" w:eastAsia="ja-JP"/>
        </w:rPr>
        <w:t>considered,</w:t>
      </w:r>
      <w:r>
        <w:rPr>
          <w:lang w:val="en-US"/>
        </w:rPr>
        <w:t xml:space="preserve"> </w:t>
      </w:r>
      <w:r>
        <w:rPr>
          <w:rFonts w:hint="eastAsia"/>
          <w:lang w:val="en-US" w:eastAsia="ja-JP"/>
        </w:rPr>
        <w:t>and handling would vary as follows.</w:t>
      </w:r>
      <w:r>
        <w:rPr>
          <w:lang w:val="en-US"/>
        </w:rPr>
        <w:t xml:space="preserve"> </w:t>
      </w:r>
    </w:p>
    <w:p w14:paraId="15F8AFCB" w14:textId="77777777" w:rsidR="00891FA4" w:rsidRPr="00EE1B45" w:rsidRDefault="00891FA4" w:rsidP="00891FA4">
      <w:pPr>
        <w:ind w:firstLine="284"/>
      </w:pPr>
      <w:r w:rsidRPr="00BD62FA">
        <w:rPr>
          <w:b/>
          <w:bCs/>
        </w:rPr>
        <w:lastRenderedPageBreak/>
        <w:t xml:space="preserve">Scenario 1: Candidate MN retains the source </w:t>
      </w:r>
      <w:proofErr w:type="spellStart"/>
      <w:r w:rsidRPr="00BD62FA">
        <w:rPr>
          <w:b/>
          <w:bCs/>
        </w:rPr>
        <w:t>PSCell</w:t>
      </w:r>
      <w:proofErr w:type="spellEnd"/>
      <w:r>
        <w:rPr>
          <w:rFonts w:hint="eastAsia"/>
          <w:b/>
          <w:bCs/>
          <w:lang w:eastAsia="ja-JP"/>
        </w:rPr>
        <w:t xml:space="preserve">: </w:t>
      </w:r>
      <w:r>
        <w:rPr>
          <w:rFonts w:hint="eastAsia"/>
          <w:lang w:eastAsia="ja-JP"/>
        </w:rPr>
        <w:t xml:space="preserve">Even </w:t>
      </w:r>
      <w:r w:rsidRPr="00EE1B45">
        <w:t xml:space="preserve">though the </w:t>
      </w:r>
      <w:proofErr w:type="spellStart"/>
      <w:r w:rsidRPr="00EE1B45">
        <w:t>PSCell</w:t>
      </w:r>
      <w:proofErr w:type="spellEnd"/>
      <w:r w:rsidRPr="00EE1B45">
        <w:t xml:space="preserve"> </w:t>
      </w:r>
      <w:r>
        <w:t>remain</w:t>
      </w:r>
      <w:r>
        <w:rPr>
          <w:rFonts w:hint="eastAsia"/>
          <w:lang w:eastAsia="ja-JP"/>
        </w:rPr>
        <w:t>s</w:t>
      </w:r>
      <w:r w:rsidRPr="00EE1B45">
        <w:t xml:space="preserve"> unchanged</w:t>
      </w:r>
      <w:r>
        <w:t xml:space="preserve"> after </w:t>
      </w:r>
      <w:r>
        <w:rPr>
          <w:rFonts w:hint="eastAsia"/>
          <w:lang w:eastAsia="ja-JP"/>
        </w:rPr>
        <w:t>I</w:t>
      </w:r>
      <w:r>
        <w:t>nter-CU MCG LTM execution</w:t>
      </w:r>
      <w:r w:rsidRPr="00EE1B45">
        <w:t>, the UE</w:t>
      </w:r>
      <w:r>
        <w:t xml:space="preserve"> must </w:t>
      </w:r>
      <w:r w:rsidRPr="00EE1B45">
        <w:t>perform reconfiguration with sync as SN security key change</w:t>
      </w:r>
      <w:r>
        <w:rPr>
          <w:rFonts w:hint="eastAsia"/>
          <w:lang w:eastAsia="ja-JP"/>
        </w:rPr>
        <w:t>s</w:t>
      </w:r>
      <w:r w:rsidRPr="00EE1B45">
        <w:t xml:space="preserve"> due to MN change.</w:t>
      </w:r>
    </w:p>
    <w:p w14:paraId="007CB4D0" w14:textId="77777777" w:rsidR="00891FA4" w:rsidRDefault="00891FA4" w:rsidP="00891FA4">
      <w:pPr>
        <w:pStyle w:val="ListParagraph"/>
        <w:spacing w:after="180"/>
        <w:ind w:left="0" w:firstLine="284"/>
        <w:jc w:val="left"/>
        <w:rPr>
          <w:rFonts w:ascii="Times New Roman" w:hAnsi="Times New Roman"/>
        </w:rPr>
      </w:pPr>
      <w:r w:rsidRPr="00BC57AC">
        <w:rPr>
          <w:rFonts w:ascii="Times New Roman" w:hAnsi="Times New Roman"/>
          <w:b/>
          <w:bCs/>
        </w:rPr>
        <w:t xml:space="preserve">Scenario 2: Candidate MN prepares a different </w:t>
      </w:r>
      <w:proofErr w:type="spellStart"/>
      <w:r w:rsidRPr="00BC57AC">
        <w:rPr>
          <w:rFonts w:ascii="Times New Roman" w:eastAsia="Yu Mincho" w:hAnsi="Times New Roman"/>
          <w:b/>
          <w:bCs/>
          <w:lang w:val="en-GB"/>
        </w:rPr>
        <w:t>PSCell</w:t>
      </w:r>
      <w:proofErr w:type="spellEnd"/>
      <w:r w:rsidRPr="00BC57AC">
        <w:rPr>
          <w:rFonts w:ascii="Times New Roman" w:eastAsia="Yu Mincho" w:hAnsi="Times New Roman" w:hint="eastAsia"/>
          <w:b/>
          <w:bCs/>
          <w:lang w:val="en-GB"/>
        </w:rPr>
        <w:t xml:space="preserve">: </w:t>
      </w:r>
      <w:r>
        <w:rPr>
          <w:rFonts w:ascii="Times New Roman" w:hAnsi="Times New Roman"/>
        </w:rPr>
        <w:t xml:space="preserve">Intra-CU </w:t>
      </w:r>
      <w:proofErr w:type="spellStart"/>
      <w:r w:rsidRPr="00EE1B45">
        <w:rPr>
          <w:rFonts w:ascii="Times New Roman" w:hAnsi="Times New Roman"/>
        </w:rPr>
        <w:t>PSCell</w:t>
      </w:r>
      <w:proofErr w:type="spellEnd"/>
      <w:r w:rsidRPr="00EE1B45">
        <w:rPr>
          <w:rFonts w:ascii="Times New Roman" w:hAnsi="Times New Roman"/>
        </w:rPr>
        <w:t xml:space="preserve"> HO </w:t>
      </w:r>
      <w:r>
        <w:rPr>
          <w:rFonts w:ascii="Times New Roman" w:eastAsiaTheme="minorEastAsia" w:hAnsi="Times New Roman" w:hint="eastAsia"/>
          <w:lang w:eastAsia="ja-JP"/>
        </w:rPr>
        <w:t>is</w:t>
      </w:r>
      <w:r w:rsidRPr="00EE1B45">
        <w:rPr>
          <w:rFonts w:ascii="Times New Roman" w:hAnsi="Times New Roman"/>
        </w:rPr>
        <w:t xml:space="preserve"> triggered</w:t>
      </w:r>
      <w:r>
        <w:rPr>
          <w:rFonts w:ascii="Times New Roman" w:hAnsi="Times New Roman"/>
        </w:rPr>
        <w:t xml:space="preserve">, as a result of </w:t>
      </w:r>
      <w:r>
        <w:rPr>
          <w:rFonts w:ascii="Times New Roman" w:eastAsiaTheme="minorEastAsia" w:hAnsi="Times New Roman" w:hint="eastAsia"/>
          <w:lang w:eastAsia="ja-JP"/>
        </w:rPr>
        <w:t>I</w:t>
      </w:r>
      <w:r>
        <w:rPr>
          <w:rFonts w:ascii="Times New Roman" w:hAnsi="Times New Roman"/>
        </w:rPr>
        <w:t xml:space="preserve">nter-CU MCG LTM </w:t>
      </w:r>
      <w:proofErr w:type="spellStart"/>
      <w:r>
        <w:rPr>
          <w:rFonts w:ascii="Times New Roman" w:hAnsi="Times New Roman"/>
        </w:rPr>
        <w:t>PCell</w:t>
      </w:r>
      <w:proofErr w:type="spellEnd"/>
      <w:r>
        <w:rPr>
          <w:rFonts w:ascii="Times New Roman" w:hAnsi="Times New Roman"/>
        </w:rPr>
        <w:t xml:space="preserve"> change.</w:t>
      </w:r>
    </w:p>
    <w:p w14:paraId="4B3131EB" w14:textId="5E5FA8DF" w:rsidR="00891FA4" w:rsidRPr="00E32A39" w:rsidRDefault="00891FA4" w:rsidP="00891FA4">
      <w:pPr>
        <w:rPr>
          <w:lang w:val="en-US"/>
        </w:rPr>
      </w:pPr>
      <w:r w:rsidRPr="00E32A39">
        <w:rPr>
          <w:lang w:val="en-US"/>
        </w:rPr>
        <w:t xml:space="preserve">In </w:t>
      </w:r>
      <w:r>
        <w:rPr>
          <w:lang w:val="en-US"/>
        </w:rPr>
        <w:t>scenario 2</w:t>
      </w:r>
      <w:r>
        <w:rPr>
          <w:rFonts w:hint="eastAsia"/>
          <w:lang w:val="en-US" w:eastAsia="ja-JP"/>
        </w:rPr>
        <w:t xml:space="preserve"> above</w:t>
      </w:r>
      <w:r>
        <w:rPr>
          <w:lang w:val="en-US"/>
        </w:rPr>
        <w:t xml:space="preserve">, given that the </w:t>
      </w:r>
      <w:r>
        <w:rPr>
          <w:rFonts w:hint="eastAsia"/>
          <w:lang w:val="en-US" w:eastAsia="ja-JP"/>
        </w:rPr>
        <w:t>I</w:t>
      </w:r>
      <w:r>
        <w:rPr>
          <w:lang w:val="en-US"/>
        </w:rPr>
        <w:t xml:space="preserve">ntra-CU </w:t>
      </w:r>
      <w:proofErr w:type="spellStart"/>
      <w:r>
        <w:rPr>
          <w:lang w:val="en-US"/>
        </w:rPr>
        <w:t>PSCell</w:t>
      </w:r>
      <w:proofErr w:type="spellEnd"/>
      <w:r>
        <w:rPr>
          <w:lang w:val="en-US"/>
        </w:rPr>
        <w:t xml:space="preserve"> change (or </w:t>
      </w:r>
      <w:r>
        <w:rPr>
          <w:rFonts w:hint="eastAsia"/>
          <w:lang w:val="en-US" w:eastAsia="ja-JP"/>
        </w:rPr>
        <w:t>I</w:t>
      </w:r>
      <w:r>
        <w:rPr>
          <w:lang w:val="en-US"/>
        </w:rPr>
        <w:t xml:space="preserve">ntra-CU SCG LTM) may result from </w:t>
      </w:r>
      <w:r>
        <w:rPr>
          <w:rFonts w:hint="eastAsia"/>
          <w:lang w:val="en-US" w:eastAsia="ja-JP"/>
        </w:rPr>
        <w:t>I</w:t>
      </w:r>
      <w:r>
        <w:rPr>
          <w:lang w:val="en-US"/>
        </w:rPr>
        <w:t xml:space="preserve">nter-CU MCG LTM execution, the network must ensure it considers the latest </w:t>
      </w:r>
      <w:proofErr w:type="spellStart"/>
      <w:r>
        <w:rPr>
          <w:lang w:val="en-US"/>
        </w:rPr>
        <w:t>PSCell</w:t>
      </w:r>
      <w:proofErr w:type="spellEnd"/>
      <w:r>
        <w:rPr>
          <w:lang w:val="en-US"/>
        </w:rPr>
        <w:t xml:space="preserve"> measurements while triggering </w:t>
      </w:r>
      <w:proofErr w:type="spellStart"/>
      <w:r>
        <w:rPr>
          <w:lang w:val="en-US"/>
        </w:rPr>
        <w:t>PSCell</w:t>
      </w:r>
      <w:proofErr w:type="spellEnd"/>
      <w:r>
        <w:rPr>
          <w:lang w:val="en-US"/>
        </w:rPr>
        <w:t xml:space="preserve"> HO.</w:t>
      </w:r>
    </w:p>
    <w:p w14:paraId="3954D5DC" w14:textId="75874555" w:rsidR="00891FA4" w:rsidRDefault="00891FA4" w:rsidP="00891FA4">
      <w:pPr>
        <w:ind w:left="284"/>
        <w:rPr>
          <w:b/>
          <w:bCs/>
          <w:i/>
          <w:iCs/>
          <w:lang w:eastAsia="ja-JP"/>
        </w:rPr>
      </w:pPr>
      <w:r>
        <w:rPr>
          <w:rFonts w:hint="eastAsia"/>
          <w:b/>
          <w:bCs/>
          <w:i/>
          <w:iCs/>
          <w:lang w:eastAsia="ja-JP"/>
        </w:rPr>
        <w:t xml:space="preserve">Proposal </w:t>
      </w:r>
      <w:r w:rsidR="00661B0A">
        <w:rPr>
          <w:rFonts w:hint="eastAsia"/>
          <w:b/>
          <w:bCs/>
          <w:i/>
          <w:iCs/>
          <w:lang w:eastAsia="ja-JP"/>
        </w:rPr>
        <w:t>3</w:t>
      </w:r>
      <w:r>
        <w:rPr>
          <w:b/>
          <w:bCs/>
          <w:i/>
          <w:iCs/>
        </w:rPr>
        <w:t xml:space="preserve">: </w:t>
      </w:r>
      <w:r>
        <w:rPr>
          <w:rFonts w:hint="eastAsia"/>
          <w:b/>
          <w:bCs/>
          <w:i/>
          <w:iCs/>
          <w:lang w:eastAsia="ja-JP"/>
        </w:rPr>
        <w:t>For I</w:t>
      </w:r>
      <w:r>
        <w:rPr>
          <w:b/>
          <w:bCs/>
          <w:i/>
          <w:iCs/>
        </w:rPr>
        <w:t xml:space="preserve">nter-CU MCG LTM </w:t>
      </w:r>
      <w:r>
        <w:rPr>
          <w:rFonts w:hint="eastAsia"/>
          <w:b/>
          <w:bCs/>
          <w:i/>
          <w:iCs/>
          <w:lang w:eastAsia="ja-JP"/>
        </w:rPr>
        <w:t xml:space="preserve">where a Candidate MN </w:t>
      </w:r>
      <w:r>
        <w:rPr>
          <w:b/>
          <w:bCs/>
          <w:i/>
          <w:iCs/>
          <w:lang w:eastAsia="ja-JP"/>
        </w:rPr>
        <w:t>prepares</w:t>
      </w:r>
      <w:r>
        <w:rPr>
          <w:rFonts w:hint="eastAsia"/>
          <w:b/>
          <w:bCs/>
          <w:i/>
          <w:iCs/>
          <w:lang w:eastAsia="ja-JP"/>
        </w:rPr>
        <w:t xml:space="preserve"> a different </w:t>
      </w:r>
      <w:proofErr w:type="spellStart"/>
      <w:r>
        <w:rPr>
          <w:rFonts w:hint="eastAsia"/>
          <w:b/>
          <w:bCs/>
          <w:i/>
          <w:iCs/>
          <w:lang w:eastAsia="ja-JP"/>
        </w:rPr>
        <w:t>PSCell</w:t>
      </w:r>
      <w:proofErr w:type="spellEnd"/>
      <w:r>
        <w:rPr>
          <w:rFonts w:hint="eastAsia"/>
          <w:b/>
          <w:bCs/>
          <w:i/>
          <w:iCs/>
          <w:lang w:eastAsia="ja-JP"/>
        </w:rPr>
        <w:t xml:space="preserve"> resulting in an Intra-CU </w:t>
      </w:r>
      <w:proofErr w:type="spellStart"/>
      <w:r>
        <w:rPr>
          <w:rFonts w:hint="eastAsia"/>
          <w:b/>
          <w:bCs/>
          <w:i/>
          <w:iCs/>
          <w:lang w:eastAsia="ja-JP"/>
        </w:rPr>
        <w:t>PSCell</w:t>
      </w:r>
      <w:proofErr w:type="spellEnd"/>
      <w:r>
        <w:rPr>
          <w:rFonts w:hint="eastAsia"/>
          <w:b/>
          <w:bCs/>
          <w:i/>
          <w:iCs/>
          <w:lang w:eastAsia="ja-JP"/>
        </w:rPr>
        <w:t xml:space="preserve"> Handover, the </w:t>
      </w:r>
      <w:proofErr w:type="spellStart"/>
      <w:r>
        <w:rPr>
          <w:rFonts w:hint="eastAsia"/>
          <w:b/>
          <w:bCs/>
          <w:i/>
          <w:iCs/>
          <w:lang w:eastAsia="ja-JP"/>
        </w:rPr>
        <w:t>PSCell</w:t>
      </w:r>
      <w:proofErr w:type="spellEnd"/>
      <w:r>
        <w:rPr>
          <w:rFonts w:hint="eastAsia"/>
          <w:b/>
          <w:bCs/>
          <w:i/>
          <w:iCs/>
          <w:lang w:eastAsia="ja-JP"/>
        </w:rPr>
        <w:t xml:space="preserve"> change is based on latest UE reported radio measurements.</w:t>
      </w:r>
    </w:p>
    <w:p w14:paraId="069D1937" w14:textId="77777777" w:rsidR="00891FA4" w:rsidRDefault="00891FA4" w:rsidP="00891FA4">
      <w:pPr>
        <w:rPr>
          <w:b/>
          <w:bCs/>
          <w:u w:val="single"/>
        </w:rPr>
      </w:pPr>
    </w:p>
    <w:p w14:paraId="53DD009C" w14:textId="77777777" w:rsidR="00891FA4" w:rsidRDefault="00891FA4" w:rsidP="00891FA4">
      <w:pPr>
        <w:jc w:val="both"/>
        <w:rPr>
          <w:rFonts w:eastAsia="Times New Roman"/>
          <w:bCs/>
          <w:lang w:val="en-US"/>
        </w:rPr>
      </w:pPr>
      <w:r>
        <w:rPr>
          <w:rFonts w:hint="eastAsia"/>
          <w:b/>
          <w:bCs/>
          <w:u w:val="single"/>
          <w:lang w:eastAsia="ja-JP"/>
        </w:rPr>
        <w:t xml:space="preserve">Issue 2 </w:t>
      </w:r>
      <w:r>
        <w:rPr>
          <w:b/>
          <w:bCs/>
          <w:u w:val="single"/>
          <w:lang w:eastAsia="ja-JP"/>
        </w:rPr>
        <w:t>–</w:t>
      </w:r>
      <w:r>
        <w:rPr>
          <w:rFonts w:hint="eastAsia"/>
          <w:b/>
          <w:bCs/>
          <w:u w:val="single"/>
          <w:lang w:eastAsia="ja-JP"/>
        </w:rPr>
        <w:t xml:space="preserve"> </w:t>
      </w:r>
      <w:r w:rsidRPr="00BF3DA1">
        <w:rPr>
          <w:b/>
          <w:bCs/>
          <w:u w:val="single"/>
        </w:rPr>
        <w:t>SCG</w:t>
      </w:r>
      <w:r>
        <w:rPr>
          <w:b/>
          <w:bCs/>
          <w:u w:val="single"/>
        </w:rPr>
        <w:t xml:space="preserve"> release and add</w:t>
      </w:r>
    </w:p>
    <w:p w14:paraId="606D5243" w14:textId="29DA1855" w:rsidR="00891FA4" w:rsidRDefault="00891FA4" w:rsidP="00891FA4">
      <w:pPr>
        <w:jc w:val="both"/>
        <w:rPr>
          <w:rFonts w:eastAsiaTheme="minorEastAsia"/>
          <w:bCs/>
          <w:lang w:val="en-US" w:eastAsia="ja-JP"/>
        </w:rPr>
      </w:pPr>
      <w:r>
        <w:rPr>
          <w:rFonts w:eastAsia="Times New Roman"/>
          <w:bCs/>
          <w:lang w:val="en-US"/>
        </w:rPr>
        <w:t xml:space="preserve">Given that it is the decision of candidate MN during HO preparation to retain or release the SCG, </w:t>
      </w:r>
      <w:r w:rsidRPr="00F30800">
        <w:rPr>
          <w:rFonts w:eastAsia="Times New Roman"/>
          <w:bCs/>
          <w:lang w:val="en-US"/>
        </w:rPr>
        <w:t xml:space="preserve">some of the </w:t>
      </w:r>
      <w:r>
        <w:rPr>
          <w:rFonts w:eastAsiaTheme="minorEastAsia" w:hint="eastAsia"/>
          <w:bCs/>
          <w:lang w:val="en-US" w:eastAsia="ja-JP"/>
        </w:rPr>
        <w:t>I</w:t>
      </w:r>
      <w:r w:rsidRPr="00F30800">
        <w:rPr>
          <w:rFonts w:eastAsia="Times New Roman"/>
          <w:bCs/>
          <w:lang w:val="en-US"/>
        </w:rPr>
        <w:t xml:space="preserve">nter-CU MCG LTM candidate nodes during HO preparation may prepare </w:t>
      </w:r>
      <w:r w:rsidR="00AA079A">
        <w:rPr>
          <w:rFonts w:eastAsiaTheme="minorEastAsia"/>
          <w:bCs/>
          <w:lang w:val="en-US" w:eastAsia="ja-JP"/>
        </w:rPr>
        <w:t>an</w:t>
      </w:r>
      <w:r>
        <w:rPr>
          <w:rFonts w:eastAsiaTheme="minorEastAsia" w:hint="eastAsia"/>
          <w:bCs/>
          <w:lang w:val="en-US" w:eastAsia="ja-JP"/>
        </w:rPr>
        <w:t xml:space="preserve"> </w:t>
      </w:r>
      <w:r w:rsidRPr="00F30800">
        <w:rPr>
          <w:rFonts w:eastAsia="Times New Roman"/>
          <w:bCs/>
          <w:lang w:val="en-US"/>
        </w:rPr>
        <w:t>MCG</w:t>
      </w:r>
      <w:r>
        <w:rPr>
          <w:rFonts w:eastAsia="Times New Roman"/>
          <w:bCs/>
          <w:lang w:val="en-US"/>
        </w:rPr>
        <w:t xml:space="preserve"> </w:t>
      </w:r>
      <w:r w:rsidRPr="00F30800">
        <w:rPr>
          <w:rFonts w:eastAsia="Times New Roman"/>
          <w:bCs/>
          <w:lang w:val="en-US"/>
        </w:rPr>
        <w:t>+</w:t>
      </w:r>
      <w:r>
        <w:rPr>
          <w:rFonts w:eastAsia="Times New Roman"/>
          <w:bCs/>
          <w:lang w:val="en-US"/>
        </w:rPr>
        <w:t xml:space="preserve"> </w:t>
      </w:r>
      <w:r w:rsidRPr="00F30800">
        <w:rPr>
          <w:rFonts w:eastAsia="Times New Roman"/>
          <w:bCs/>
          <w:lang w:val="en-US"/>
        </w:rPr>
        <w:t>SCG configuration (</w:t>
      </w:r>
      <w:r>
        <w:rPr>
          <w:rFonts w:eastAsiaTheme="minorEastAsia" w:hint="eastAsia"/>
          <w:bCs/>
          <w:lang w:val="en-US" w:eastAsia="ja-JP"/>
        </w:rPr>
        <w:t>when</w:t>
      </w:r>
      <w:r w:rsidRPr="00F30800">
        <w:rPr>
          <w:rFonts w:eastAsia="Times New Roman"/>
          <w:bCs/>
          <w:lang w:val="en-US"/>
        </w:rPr>
        <w:t xml:space="preserve"> </w:t>
      </w:r>
      <w:r>
        <w:rPr>
          <w:rFonts w:eastAsia="Times New Roman"/>
          <w:bCs/>
          <w:lang w:val="en-US"/>
        </w:rPr>
        <w:t xml:space="preserve">SCG is retained at </w:t>
      </w:r>
      <w:r w:rsidRPr="00F30800">
        <w:rPr>
          <w:rFonts w:eastAsia="Times New Roman"/>
          <w:bCs/>
          <w:lang w:val="en-US"/>
        </w:rPr>
        <w:t xml:space="preserve">source SN) or </w:t>
      </w:r>
      <w:r>
        <w:rPr>
          <w:rFonts w:eastAsiaTheme="minorEastAsia" w:hint="eastAsia"/>
          <w:bCs/>
          <w:lang w:val="en-US" w:eastAsia="ja-JP"/>
        </w:rPr>
        <w:t xml:space="preserve">a </w:t>
      </w:r>
      <w:r w:rsidRPr="00F30800">
        <w:rPr>
          <w:rFonts w:eastAsia="Times New Roman"/>
          <w:bCs/>
          <w:lang w:val="en-US"/>
        </w:rPr>
        <w:t>MCG only configuration (</w:t>
      </w:r>
      <w:r>
        <w:rPr>
          <w:rFonts w:eastAsiaTheme="minorEastAsia" w:hint="eastAsia"/>
          <w:bCs/>
          <w:lang w:val="en-US" w:eastAsia="ja-JP"/>
        </w:rPr>
        <w:t>when</w:t>
      </w:r>
      <w:r w:rsidRPr="00F30800">
        <w:rPr>
          <w:rFonts w:eastAsia="Times New Roman"/>
          <w:bCs/>
          <w:lang w:val="en-US"/>
        </w:rPr>
        <w:t xml:space="preserve"> </w:t>
      </w:r>
      <w:r>
        <w:rPr>
          <w:rFonts w:eastAsia="Times New Roman"/>
          <w:bCs/>
          <w:lang w:val="en-US"/>
        </w:rPr>
        <w:t xml:space="preserve">SCG </w:t>
      </w:r>
      <w:r>
        <w:rPr>
          <w:rFonts w:eastAsiaTheme="minorEastAsia" w:hint="eastAsia"/>
          <w:bCs/>
          <w:lang w:val="en-US" w:eastAsia="ja-JP"/>
        </w:rPr>
        <w:t>is</w:t>
      </w:r>
      <w:r>
        <w:rPr>
          <w:rFonts w:eastAsia="Times New Roman"/>
          <w:bCs/>
          <w:lang w:val="en-US"/>
        </w:rPr>
        <w:t xml:space="preserve"> not retained at </w:t>
      </w:r>
      <w:r w:rsidRPr="00F30800">
        <w:rPr>
          <w:rFonts w:eastAsia="Times New Roman"/>
          <w:bCs/>
          <w:lang w:val="en-US"/>
        </w:rPr>
        <w:t>source SN</w:t>
      </w:r>
      <w:r w:rsidRPr="00FE6309">
        <w:rPr>
          <w:rFonts w:eastAsia="Times New Roman"/>
          <w:bCs/>
          <w:lang w:val="en-US"/>
        </w:rPr>
        <w:t xml:space="preserve">). </w:t>
      </w:r>
      <w:r w:rsidRPr="00F35A5B">
        <w:rPr>
          <w:rFonts w:eastAsiaTheme="minorEastAsia"/>
          <w:bCs/>
          <w:lang w:val="en-US" w:eastAsia="ja-JP"/>
        </w:rPr>
        <w:t xml:space="preserve">Hence, </w:t>
      </w:r>
      <w:r>
        <w:rPr>
          <w:rFonts w:eastAsiaTheme="minorEastAsia" w:hint="eastAsia"/>
          <w:bCs/>
          <w:lang w:val="en-US" w:eastAsia="ja-JP"/>
        </w:rPr>
        <w:t xml:space="preserve">it may result </w:t>
      </w:r>
      <w:r w:rsidR="00AA079A" w:rsidRPr="00F35A5B">
        <w:rPr>
          <w:rFonts w:eastAsia="Times New Roman"/>
          <w:bCs/>
          <w:lang w:val="en-US"/>
        </w:rPr>
        <w:t>in</w:t>
      </w:r>
      <w:r w:rsidRPr="00F35A5B">
        <w:rPr>
          <w:rFonts w:eastAsia="Times New Roman"/>
          <w:bCs/>
          <w:lang w:val="en-US"/>
        </w:rPr>
        <w:t xml:space="preserve"> a combination of inter-CU MCG LTM preparation </w:t>
      </w:r>
      <w:r w:rsidR="002A06AC">
        <w:rPr>
          <w:rFonts w:eastAsiaTheme="minorEastAsia"/>
          <w:bCs/>
          <w:lang w:val="en-US" w:eastAsia="ja-JP"/>
        </w:rPr>
        <w:t>for</w:t>
      </w:r>
      <w:r>
        <w:rPr>
          <w:rFonts w:eastAsiaTheme="minorEastAsia" w:hint="eastAsia"/>
          <w:bCs/>
          <w:lang w:val="en-US" w:eastAsia="ja-JP"/>
        </w:rPr>
        <w:t xml:space="preserve"> MN </w:t>
      </w:r>
      <w:r w:rsidR="002A06AC">
        <w:rPr>
          <w:rFonts w:eastAsiaTheme="minorEastAsia"/>
          <w:bCs/>
          <w:lang w:val="en-US" w:eastAsia="ja-JP"/>
        </w:rPr>
        <w:t>candidates,</w:t>
      </w:r>
      <w:r>
        <w:rPr>
          <w:rFonts w:eastAsiaTheme="minorEastAsia" w:hint="eastAsia"/>
          <w:bCs/>
          <w:lang w:val="en-US" w:eastAsia="ja-JP"/>
        </w:rPr>
        <w:t xml:space="preserve"> some with </w:t>
      </w:r>
      <w:r w:rsidRPr="00F35A5B">
        <w:rPr>
          <w:rFonts w:eastAsia="Times New Roman"/>
          <w:bCs/>
          <w:lang w:val="en-US"/>
        </w:rPr>
        <w:t xml:space="preserve">SCG retained and </w:t>
      </w:r>
      <w:r>
        <w:rPr>
          <w:rFonts w:eastAsiaTheme="minorEastAsia" w:hint="eastAsia"/>
          <w:bCs/>
          <w:lang w:val="en-US" w:eastAsia="ja-JP"/>
        </w:rPr>
        <w:t xml:space="preserve">some with </w:t>
      </w:r>
      <w:r w:rsidRPr="00F35A5B">
        <w:rPr>
          <w:rFonts w:eastAsia="Times New Roman"/>
          <w:bCs/>
          <w:lang w:val="en-US"/>
        </w:rPr>
        <w:t>SCG released.</w:t>
      </w:r>
      <w:r w:rsidRPr="00F30800">
        <w:rPr>
          <w:rFonts w:eastAsia="Times New Roman"/>
          <w:bCs/>
          <w:lang w:val="en-US"/>
        </w:rPr>
        <w:t xml:space="preserve"> </w:t>
      </w:r>
    </w:p>
    <w:p w14:paraId="5CF9BC44" w14:textId="77777777" w:rsidR="00891FA4" w:rsidRPr="00901929" w:rsidRDefault="00891FA4" w:rsidP="00891FA4">
      <w:pPr>
        <w:jc w:val="both"/>
        <w:rPr>
          <w:rFonts w:eastAsiaTheme="minorEastAsia"/>
          <w:bCs/>
          <w:i/>
          <w:iCs/>
          <w:lang w:val="en-US" w:eastAsia="ja-JP"/>
        </w:rPr>
      </w:pPr>
      <w:r>
        <w:rPr>
          <w:rFonts w:eastAsiaTheme="minorEastAsia"/>
          <w:bCs/>
          <w:lang w:val="en-US" w:eastAsia="ja-JP"/>
        </w:rPr>
        <w:t>In the context of the above stated scenario</w:t>
      </w:r>
      <w:r>
        <w:rPr>
          <w:rFonts w:eastAsiaTheme="minorEastAsia" w:hint="eastAsia"/>
          <w:bCs/>
          <w:lang w:val="en-US" w:eastAsia="ja-JP"/>
        </w:rPr>
        <w:t xml:space="preserve">, RAN2 has confirmed the support of SCG release and subsequently SCG add for Inter-CU MCG LTM, as well as include the SCG configuration in the </w:t>
      </w:r>
      <w:proofErr w:type="spellStart"/>
      <w:r>
        <w:rPr>
          <w:rFonts w:eastAsiaTheme="minorEastAsia" w:hint="eastAsia"/>
          <w:bCs/>
          <w:i/>
          <w:iCs/>
          <w:lang w:val="en-US" w:eastAsia="ja-JP"/>
        </w:rPr>
        <w:t>mrdc-SecondaryCellGroupConfig</w:t>
      </w:r>
      <w:proofErr w:type="spellEnd"/>
      <w:r>
        <w:rPr>
          <w:rFonts w:eastAsiaTheme="minorEastAsia" w:hint="eastAsia"/>
          <w:bCs/>
          <w:lang w:val="en-US" w:eastAsia="ja-JP"/>
        </w:rPr>
        <w:t xml:space="preserve">. Hence, if the Inter-CU MCG LTM results in SCG release at the target, the SCG may be added during a subsequent </w:t>
      </w:r>
      <w:proofErr w:type="spellStart"/>
      <w:r>
        <w:rPr>
          <w:rFonts w:eastAsiaTheme="minorEastAsia" w:hint="eastAsia"/>
          <w:bCs/>
          <w:lang w:val="en-US" w:eastAsia="ja-JP"/>
        </w:rPr>
        <w:t>PCell</w:t>
      </w:r>
      <w:proofErr w:type="spellEnd"/>
      <w:r>
        <w:rPr>
          <w:rFonts w:eastAsiaTheme="minorEastAsia" w:hint="eastAsia"/>
          <w:bCs/>
          <w:lang w:val="en-US" w:eastAsia="ja-JP"/>
        </w:rPr>
        <w:t xml:space="preserve"> change if the candidate configuration included the SCG configuration as part of </w:t>
      </w:r>
      <w:proofErr w:type="spellStart"/>
      <w:r>
        <w:rPr>
          <w:rFonts w:eastAsiaTheme="minorEastAsia" w:hint="eastAsia"/>
          <w:bCs/>
          <w:i/>
          <w:iCs/>
          <w:lang w:val="en-US" w:eastAsia="ja-JP"/>
        </w:rPr>
        <w:t>mrdc-SecondaryCellGroupConfig</w:t>
      </w:r>
      <w:proofErr w:type="spellEnd"/>
      <w:r>
        <w:rPr>
          <w:rFonts w:eastAsiaTheme="minorEastAsia" w:hint="eastAsia"/>
          <w:bCs/>
          <w:lang w:val="en-US" w:eastAsia="ja-JP"/>
        </w:rPr>
        <w:t>.</w:t>
      </w:r>
      <w:r>
        <w:rPr>
          <w:rFonts w:eastAsiaTheme="minorEastAsia" w:hint="eastAsia"/>
          <w:bCs/>
          <w:i/>
          <w:iCs/>
          <w:lang w:val="en-US" w:eastAsia="ja-JP"/>
        </w:rPr>
        <w:t xml:space="preserve"> </w:t>
      </w:r>
    </w:p>
    <w:p w14:paraId="73B85411" w14:textId="617BD62C" w:rsidR="00891FA4" w:rsidRDefault="00891FA4" w:rsidP="00891FA4">
      <w:pPr>
        <w:ind w:left="284"/>
        <w:jc w:val="both"/>
        <w:rPr>
          <w:b/>
          <w:bCs/>
          <w:i/>
          <w:iCs/>
        </w:rPr>
      </w:pPr>
      <w:r w:rsidRPr="00B81266">
        <w:rPr>
          <w:b/>
          <w:bCs/>
          <w:i/>
          <w:iCs/>
        </w:rPr>
        <w:t xml:space="preserve">Proposal </w:t>
      </w:r>
      <w:r w:rsidR="00661B0A">
        <w:rPr>
          <w:rFonts w:hint="eastAsia"/>
          <w:b/>
          <w:bCs/>
          <w:i/>
          <w:iCs/>
          <w:lang w:eastAsia="ja-JP"/>
        </w:rPr>
        <w:t>4</w:t>
      </w:r>
      <w:r w:rsidRPr="00B81266">
        <w:rPr>
          <w:b/>
          <w:bCs/>
          <w:i/>
          <w:iCs/>
        </w:rPr>
        <w:t xml:space="preserve">: If Inter-CU MCG LTM results in SCG release, then SCG may be added during subsequent LTM </w:t>
      </w:r>
      <w:proofErr w:type="spellStart"/>
      <w:r w:rsidRPr="00B81266">
        <w:rPr>
          <w:b/>
          <w:bCs/>
          <w:i/>
          <w:iCs/>
        </w:rPr>
        <w:t>PCell</w:t>
      </w:r>
      <w:proofErr w:type="spellEnd"/>
      <w:r w:rsidRPr="00B81266">
        <w:rPr>
          <w:b/>
          <w:bCs/>
          <w:i/>
          <w:iCs/>
        </w:rPr>
        <w:t xml:space="preserve"> change if the Inter-CU MCG LTM candidate configuration</w:t>
      </w:r>
      <w:r>
        <w:rPr>
          <w:b/>
          <w:bCs/>
          <w:i/>
          <w:iCs/>
        </w:rPr>
        <w:t xml:space="preserve"> includes</w:t>
      </w:r>
      <w:r w:rsidRPr="00B81266">
        <w:rPr>
          <w:b/>
          <w:bCs/>
          <w:i/>
          <w:iCs/>
        </w:rPr>
        <w:t xml:space="preserve"> </w:t>
      </w:r>
      <w:r>
        <w:rPr>
          <w:b/>
          <w:bCs/>
          <w:i/>
          <w:iCs/>
        </w:rPr>
        <w:t>SCG configuration</w:t>
      </w:r>
      <w:r w:rsidRPr="00B81266">
        <w:rPr>
          <w:b/>
          <w:bCs/>
          <w:i/>
          <w:iCs/>
        </w:rPr>
        <w:t>.</w:t>
      </w:r>
    </w:p>
    <w:p w14:paraId="017E0871" w14:textId="77777777" w:rsidR="00891FA4" w:rsidRDefault="00891FA4" w:rsidP="00891FA4">
      <w:pPr>
        <w:jc w:val="both"/>
      </w:pPr>
    </w:p>
    <w:p w14:paraId="5B1678B1" w14:textId="77777777" w:rsidR="00891FA4" w:rsidRPr="00CB0643" w:rsidRDefault="00891FA4" w:rsidP="00891FA4">
      <w:pPr>
        <w:jc w:val="both"/>
        <w:rPr>
          <w:b/>
          <w:bCs/>
          <w:u w:val="single"/>
        </w:rPr>
      </w:pPr>
      <w:r>
        <w:rPr>
          <w:rFonts w:hint="eastAsia"/>
          <w:b/>
          <w:bCs/>
          <w:u w:val="single"/>
          <w:lang w:eastAsia="ja-JP"/>
        </w:rPr>
        <w:t xml:space="preserve">Issue 3 - </w:t>
      </w:r>
      <w:r w:rsidRPr="00CB0643">
        <w:rPr>
          <w:b/>
          <w:bCs/>
          <w:u w:val="single"/>
        </w:rPr>
        <w:t xml:space="preserve">Avoiding blind SCG or </w:t>
      </w:r>
      <w:proofErr w:type="spellStart"/>
      <w:r w:rsidRPr="00CB0643">
        <w:rPr>
          <w:b/>
          <w:bCs/>
          <w:u w:val="single"/>
        </w:rPr>
        <w:t>PSCell</w:t>
      </w:r>
      <w:proofErr w:type="spellEnd"/>
      <w:r w:rsidRPr="00CB0643">
        <w:rPr>
          <w:b/>
          <w:bCs/>
          <w:u w:val="single"/>
        </w:rPr>
        <w:t xml:space="preserve"> addition</w:t>
      </w:r>
    </w:p>
    <w:p w14:paraId="08210D80" w14:textId="77777777" w:rsidR="00891FA4" w:rsidRPr="00803EC0" w:rsidRDefault="00891FA4" w:rsidP="00891FA4">
      <w:pPr>
        <w:jc w:val="both"/>
      </w:pPr>
      <w:r>
        <w:t xml:space="preserve">An SCG Addition or a </w:t>
      </w:r>
      <w:proofErr w:type="spellStart"/>
      <w:r>
        <w:t>PSCell</w:t>
      </w:r>
      <w:proofErr w:type="spellEnd"/>
      <w:r>
        <w:t xml:space="preserve"> Addition during subsequent </w:t>
      </w:r>
      <w:r>
        <w:rPr>
          <w:rFonts w:hint="eastAsia"/>
          <w:lang w:eastAsia="ja-JP"/>
        </w:rPr>
        <w:t>I</w:t>
      </w:r>
      <w:r>
        <w:t xml:space="preserve">nter-CU MCG LTM execution (after SCG release during earlier </w:t>
      </w:r>
      <w:r>
        <w:rPr>
          <w:rFonts w:hint="eastAsia"/>
          <w:lang w:eastAsia="ja-JP"/>
        </w:rPr>
        <w:t>I</w:t>
      </w:r>
      <w:r>
        <w:t xml:space="preserve">nter-CU MCG execution) may result into a potential blind </w:t>
      </w:r>
      <w:proofErr w:type="spellStart"/>
      <w:r>
        <w:t>PSCell</w:t>
      </w:r>
      <w:proofErr w:type="spellEnd"/>
      <w:r>
        <w:t xml:space="preserve"> addition if the network does not consider latest </w:t>
      </w:r>
      <w:proofErr w:type="spellStart"/>
      <w:r>
        <w:t>PSCell</w:t>
      </w:r>
      <w:proofErr w:type="spellEnd"/>
      <w:r>
        <w:t xml:space="preserve"> measurements to identify the suitable </w:t>
      </w:r>
      <w:proofErr w:type="spellStart"/>
      <w:r>
        <w:t>PSCell</w:t>
      </w:r>
      <w:proofErr w:type="spellEnd"/>
      <w:r>
        <w:t xml:space="preserve"> at the time of inter-CU MCG LTM execution. </w:t>
      </w:r>
      <w:r>
        <w:rPr>
          <w:rFonts w:hint="eastAsia"/>
          <w:lang w:eastAsia="ja-JP"/>
        </w:rPr>
        <w:t xml:space="preserve">Further, </w:t>
      </w:r>
      <w:r>
        <w:t xml:space="preserve">if there </w:t>
      </w:r>
      <w:r>
        <w:rPr>
          <w:rFonts w:hint="eastAsia"/>
          <w:lang w:eastAsia="ja-JP"/>
        </w:rPr>
        <w:t>is</w:t>
      </w:r>
      <w:r>
        <w:t xml:space="preserve"> more than one candidate target </w:t>
      </w:r>
      <w:proofErr w:type="spellStart"/>
      <w:r>
        <w:t>PSCells</w:t>
      </w:r>
      <w:proofErr w:type="spellEnd"/>
      <w:r>
        <w:t xml:space="preserve"> prepared associated with the </w:t>
      </w:r>
      <w:r>
        <w:rPr>
          <w:rFonts w:hint="eastAsia"/>
          <w:lang w:eastAsia="ja-JP"/>
        </w:rPr>
        <w:t>I</w:t>
      </w:r>
      <w:r>
        <w:t xml:space="preserve">nter-CU candidate target </w:t>
      </w:r>
      <w:proofErr w:type="spellStart"/>
      <w:r>
        <w:t>PCell</w:t>
      </w:r>
      <w:proofErr w:type="spellEnd"/>
      <w:r>
        <w:t xml:space="preserve">, considering the latest UE reported radio measurements for candidate </w:t>
      </w:r>
      <w:proofErr w:type="spellStart"/>
      <w:r>
        <w:t>PSCells</w:t>
      </w:r>
      <w:proofErr w:type="spellEnd"/>
      <w:r>
        <w:t xml:space="preserve"> </w:t>
      </w:r>
      <w:r>
        <w:rPr>
          <w:rFonts w:hint="eastAsia"/>
          <w:lang w:eastAsia="ja-JP"/>
        </w:rPr>
        <w:t>is</w:t>
      </w:r>
      <w:r>
        <w:t xml:space="preserve"> essential to identify the suitable candidate </w:t>
      </w:r>
      <w:proofErr w:type="spellStart"/>
      <w:r>
        <w:t>PSCell</w:t>
      </w:r>
      <w:proofErr w:type="spellEnd"/>
      <w:r>
        <w:t xml:space="preserve"> and the associated LTM Candidate Configuration I</w:t>
      </w:r>
      <w:r>
        <w:rPr>
          <w:rFonts w:hint="eastAsia"/>
          <w:lang w:eastAsia="ja-JP"/>
        </w:rPr>
        <w:t xml:space="preserve">D to </w:t>
      </w:r>
      <w:r>
        <w:t xml:space="preserve">avoid user experience and </w:t>
      </w:r>
      <w:r>
        <w:rPr>
          <w:rFonts w:hint="eastAsia"/>
          <w:lang w:eastAsia="ja-JP"/>
        </w:rPr>
        <w:t xml:space="preserve">throughput degradation </w:t>
      </w:r>
      <w:r>
        <w:t>after SCG addition.</w:t>
      </w:r>
    </w:p>
    <w:p w14:paraId="770F955A" w14:textId="66D43F68" w:rsidR="00891FA4" w:rsidRDefault="00891FA4" w:rsidP="00891FA4">
      <w:pPr>
        <w:ind w:left="284"/>
        <w:rPr>
          <w:b/>
          <w:bCs/>
          <w:i/>
          <w:iCs/>
        </w:rPr>
      </w:pPr>
      <w:r>
        <w:rPr>
          <w:rFonts w:hint="eastAsia"/>
          <w:b/>
          <w:bCs/>
          <w:i/>
          <w:iCs/>
          <w:lang w:eastAsia="ja-JP"/>
        </w:rPr>
        <w:t xml:space="preserve">Proposal </w:t>
      </w:r>
      <w:r w:rsidR="00661B0A">
        <w:rPr>
          <w:rFonts w:hint="eastAsia"/>
          <w:b/>
          <w:bCs/>
          <w:i/>
          <w:iCs/>
          <w:lang w:eastAsia="ja-JP"/>
        </w:rPr>
        <w:t>5</w:t>
      </w:r>
      <w:r>
        <w:rPr>
          <w:b/>
          <w:bCs/>
          <w:i/>
          <w:iCs/>
        </w:rPr>
        <w:t xml:space="preserve">: In the case of </w:t>
      </w:r>
      <w:r>
        <w:rPr>
          <w:rFonts w:hint="eastAsia"/>
          <w:b/>
          <w:bCs/>
          <w:i/>
          <w:iCs/>
          <w:lang w:eastAsia="ja-JP"/>
        </w:rPr>
        <w:t>I</w:t>
      </w:r>
      <w:r>
        <w:rPr>
          <w:b/>
          <w:bCs/>
          <w:i/>
          <w:iCs/>
        </w:rPr>
        <w:t xml:space="preserve">nter-CU MCG LTM involving SCG Addition (after SCG release), </w:t>
      </w:r>
      <w:r>
        <w:rPr>
          <w:rFonts w:hint="eastAsia"/>
          <w:b/>
          <w:bCs/>
          <w:i/>
          <w:iCs/>
          <w:lang w:eastAsia="ja-JP"/>
        </w:rPr>
        <w:t xml:space="preserve">the </w:t>
      </w:r>
      <w:proofErr w:type="spellStart"/>
      <w:r>
        <w:rPr>
          <w:b/>
          <w:bCs/>
          <w:i/>
          <w:iCs/>
        </w:rPr>
        <w:t>PSCell</w:t>
      </w:r>
      <w:proofErr w:type="spellEnd"/>
      <w:r>
        <w:rPr>
          <w:b/>
          <w:bCs/>
          <w:i/>
          <w:iCs/>
        </w:rPr>
        <w:t xml:space="preserve"> addition </w:t>
      </w:r>
      <w:r>
        <w:rPr>
          <w:rFonts w:hint="eastAsia"/>
          <w:b/>
          <w:bCs/>
          <w:i/>
          <w:iCs/>
          <w:lang w:eastAsia="ja-JP"/>
        </w:rPr>
        <w:t xml:space="preserve">is </w:t>
      </w:r>
      <w:r>
        <w:rPr>
          <w:b/>
          <w:bCs/>
          <w:i/>
          <w:iCs/>
        </w:rPr>
        <w:t>base</w:t>
      </w:r>
      <w:r>
        <w:rPr>
          <w:rFonts w:hint="eastAsia"/>
          <w:b/>
          <w:bCs/>
          <w:i/>
          <w:iCs/>
          <w:lang w:eastAsia="ja-JP"/>
        </w:rPr>
        <w:t>d</w:t>
      </w:r>
      <w:r>
        <w:rPr>
          <w:b/>
          <w:bCs/>
          <w:i/>
          <w:iCs/>
        </w:rPr>
        <w:t xml:space="preserve"> on latest UE reported radio measurements for candidate </w:t>
      </w:r>
      <w:proofErr w:type="spellStart"/>
      <w:r>
        <w:rPr>
          <w:b/>
          <w:bCs/>
          <w:i/>
          <w:iCs/>
        </w:rPr>
        <w:t>PSCells</w:t>
      </w:r>
      <w:proofErr w:type="spellEnd"/>
      <w:r>
        <w:rPr>
          <w:b/>
          <w:bCs/>
          <w:i/>
          <w:iCs/>
        </w:rPr>
        <w:t>.</w:t>
      </w:r>
    </w:p>
    <w:p w14:paraId="2BE1A431" w14:textId="1A6D47BC" w:rsidR="00891FA4" w:rsidRPr="00D53356" w:rsidRDefault="001277B0" w:rsidP="00891FA4">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2</w:t>
      </w:r>
      <w:r w:rsidR="00891FA4">
        <w:rPr>
          <w:rFonts w:ascii="Arial" w:eastAsia="Times New Roman" w:hAnsi="Arial"/>
          <w:sz w:val="32"/>
        </w:rPr>
        <w:t>.2</w:t>
      </w:r>
      <w:r w:rsidR="00891FA4" w:rsidRPr="00D53356">
        <w:rPr>
          <w:rFonts w:ascii="Arial" w:eastAsia="Times New Roman" w:hAnsi="Arial"/>
          <w:sz w:val="32"/>
        </w:rPr>
        <w:tab/>
      </w:r>
      <w:r w:rsidR="00891FA4">
        <w:rPr>
          <w:rFonts w:ascii="Arial" w:eastAsia="Times New Roman" w:hAnsi="Arial"/>
          <w:sz w:val="32"/>
        </w:rPr>
        <w:t>Other Issues</w:t>
      </w:r>
    </w:p>
    <w:p w14:paraId="0A64C771" w14:textId="77777777" w:rsidR="00891FA4" w:rsidRPr="00C6106A" w:rsidRDefault="00891FA4" w:rsidP="00891FA4">
      <w:pPr>
        <w:spacing w:after="160" w:line="259" w:lineRule="auto"/>
      </w:pPr>
      <w:r>
        <w:rPr>
          <w:rFonts w:hint="eastAsia"/>
          <w:b/>
          <w:bCs/>
          <w:u w:val="single"/>
          <w:lang w:eastAsia="ja-JP"/>
        </w:rPr>
        <w:t>Issue 4 - Configuration Mismatch during LTM Cell Switch</w:t>
      </w:r>
    </w:p>
    <w:p w14:paraId="5743F325" w14:textId="77777777" w:rsidR="00891FA4" w:rsidRDefault="00891FA4" w:rsidP="00891FA4">
      <w:pPr>
        <w:jc w:val="both"/>
      </w:pPr>
      <w:r w:rsidRPr="00C6106A">
        <w:t xml:space="preserve">During </w:t>
      </w:r>
      <w:r>
        <w:t>initial preparation of candidate target node, the UE’s source cell configuration is used to prepare the target cell configuration for the prepared candidate target nodes</w:t>
      </w:r>
      <w:r>
        <w:rPr>
          <w:rFonts w:hint="eastAsia"/>
          <w:lang w:eastAsia="ja-JP"/>
        </w:rPr>
        <w:t xml:space="preserve">. Given that </w:t>
      </w:r>
      <w:r>
        <w:t xml:space="preserve">the configuration at the UE after the initial preparation may vary, </w:t>
      </w:r>
      <w:r>
        <w:rPr>
          <w:rFonts w:hint="eastAsia"/>
          <w:lang w:eastAsia="ja-JP"/>
        </w:rPr>
        <w:t xml:space="preserve">by </w:t>
      </w:r>
      <w:r>
        <w:t xml:space="preserve">the time of LTM cell switch or HO execution, the candidate target cell configuration prepared during the initial </w:t>
      </w:r>
      <w:r>
        <w:rPr>
          <w:rFonts w:hint="eastAsia"/>
          <w:lang w:eastAsia="ja-JP"/>
        </w:rPr>
        <w:t xml:space="preserve">LTM </w:t>
      </w:r>
      <w:r>
        <w:t xml:space="preserve">preparation may not be aligned with the latest configuration at the UE. The handling of such a problem may require reconfiguring the UE at the time of cell switch or HO execution. However, </w:t>
      </w:r>
      <w:r>
        <w:rPr>
          <w:rFonts w:hint="eastAsia"/>
          <w:lang w:eastAsia="ja-JP"/>
        </w:rPr>
        <w:t xml:space="preserve">to support </w:t>
      </w:r>
      <w:r>
        <w:t xml:space="preserve">subsequent </w:t>
      </w:r>
      <w:r>
        <w:rPr>
          <w:rFonts w:hint="eastAsia"/>
          <w:lang w:eastAsia="ja-JP"/>
        </w:rPr>
        <w:t>LTM</w:t>
      </w:r>
      <w:r>
        <w:t xml:space="preserve">, the UE reconfiguration after cell change must be avoided. We propose RAN3 to discuss this issue and </w:t>
      </w:r>
      <w:r w:rsidRPr="00C6106A">
        <w:t>consider signalling enhancements for handling mismatch in the PDU session and DRB configuration between the serving and the target cells.</w:t>
      </w:r>
    </w:p>
    <w:p w14:paraId="64D3BC03" w14:textId="7791686C" w:rsidR="00891FA4" w:rsidRDefault="00891FA4" w:rsidP="00891FA4">
      <w:pPr>
        <w:ind w:left="284"/>
        <w:rPr>
          <w:b/>
          <w:bCs/>
          <w:i/>
          <w:iCs/>
        </w:rPr>
      </w:pPr>
      <w:r w:rsidRPr="00120D3A">
        <w:rPr>
          <w:b/>
          <w:bCs/>
          <w:i/>
          <w:iCs/>
        </w:rPr>
        <w:t xml:space="preserve">Proposal </w:t>
      </w:r>
      <w:r w:rsidR="00661B0A">
        <w:rPr>
          <w:rFonts w:hint="eastAsia"/>
          <w:b/>
          <w:bCs/>
          <w:i/>
          <w:iCs/>
          <w:lang w:eastAsia="ja-JP"/>
        </w:rPr>
        <w:t>6</w:t>
      </w:r>
      <w:r w:rsidRPr="00120D3A">
        <w:rPr>
          <w:b/>
          <w:bCs/>
          <w:i/>
          <w:iCs/>
        </w:rPr>
        <w:t xml:space="preserve">: RAN3 to </w:t>
      </w:r>
      <w:r>
        <w:rPr>
          <w:rFonts w:hint="eastAsia"/>
          <w:b/>
          <w:bCs/>
          <w:i/>
          <w:iCs/>
          <w:lang w:eastAsia="ja-JP"/>
        </w:rPr>
        <w:t xml:space="preserve">derive a solution to address </w:t>
      </w:r>
      <w:r w:rsidRPr="00120D3A">
        <w:rPr>
          <w:b/>
          <w:bCs/>
          <w:i/>
          <w:iCs/>
        </w:rPr>
        <w:t>configuration mismatch between the serving and the target cells after initial preparation</w:t>
      </w:r>
      <w:r>
        <w:rPr>
          <w:rFonts w:hint="eastAsia"/>
          <w:b/>
          <w:bCs/>
          <w:i/>
          <w:iCs/>
          <w:lang w:eastAsia="ja-JP"/>
        </w:rPr>
        <w:t>,</w:t>
      </w:r>
      <w:r w:rsidRPr="00120D3A">
        <w:rPr>
          <w:b/>
          <w:bCs/>
          <w:i/>
          <w:iCs/>
        </w:rPr>
        <w:t xml:space="preserve"> and at the time of HO execution to support subsequent </w:t>
      </w:r>
      <w:r>
        <w:rPr>
          <w:rFonts w:hint="eastAsia"/>
          <w:b/>
          <w:bCs/>
          <w:i/>
          <w:iCs/>
          <w:lang w:eastAsia="ja-JP"/>
        </w:rPr>
        <w:t xml:space="preserve">LTM </w:t>
      </w:r>
      <w:r w:rsidRPr="00120D3A">
        <w:rPr>
          <w:b/>
          <w:bCs/>
          <w:i/>
          <w:iCs/>
        </w:rPr>
        <w:t>cell change.</w:t>
      </w:r>
    </w:p>
    <w:p w14:paraId="29E0BCAC" w14:textId="77777777" w:rsidR="00891FA4" w:rsidRPr="00120D3A" w:rsidRDefault="00891FA4" w:rsidP="00891FA4">
      <w:pPr>
        <w:ind w:left="284"/>
        <w:rPr>
          <w:b/>
          <w:bCs/>
          <w:i/>
          <w:iCs/>
        </w:rPr>
      </w:pPr>
    </w:p>
    <w:p w14:paraId="2DB2D672" w14:textId="70CB1A4C" w:rsidR="00891FA4" w:rsidRPr="00B704B9" w:rsidRDefault="001277B0" w:rsidP="00891FA4">
      <w:pPr>
        <w:pStyle w:val="Heading1"/>
        <w:tabs>
          <w:tab w:val="left" w:pos="2410"/>
        </w:tabs>
      </w:pPr>
      <w:r>
        <w:rPr>
          <w:rFonts w:hint="eastAsia"/>
          <w:lang w:eastAsia="ja-JP"/>
        </w:rPr>
        <w:lastRenderedPageBreak/>
        <w:t>3</w:t>
      </w:r>
      <w:r w:rsidR="00891FA4" w:rsidRPr="00B704B9">
        <w:tab/>
      </w:r>
      <w:r w:rsidR="00891FA4">
        <w:t>Conclusions</w:t>
      </w:r>
    </w:p>
    <w:p w14:paraId="5CE47392" w14:textId="4A0038E9" w:rsidR="00661B0A" w:rsidRDefault="00661B0A" w:rsidP="00661B0A">
      <w:pPr>
        <w:spacing w:before="120" w:after="120"/>
        <w:jc w:val="both"/>
        <w:rPr>
          <w:b/>
          <w:i/>
          <w:u w:val="single"/>
          <w:lang w:eastAsia="ja-JP"/>
        </w:rPr>
      </w:pPr>
      <w:r w:rsidRPr="00901929">
        <w:rPr>
          <w:b/>
          <w:i/>
          <w:u w:val="single"/>
          <w:lang w:eastAsia="ja-JP"/>
        </w:rPr>
        <w:t xml:space="preserve">Inter-CU </w:t>
      </w:r>
      <w:r>
        <w:rPr>
          <w:rFonts w:hint="eastAsia"/>
          <w:b/>
          <w:i/>
          <w:u w:val="single"/>
          <w:lang w:eastAsia="ja-JP"/>
        </w:rPr>
        <w:t xml:space="preserve">SCG </w:t>
      </w:r>
      <w:r w:rsidRPr="00901929">
        <w:rPr>
          <w:b/>
          <w:i/>
          <w:u w:val="single"/>
          <w:lang w:eastAsia="ja-JP"/>
        </w:rPr>
        <w:t>LTM</w:t>
      </w:r>
      <w:r>
        <w:rPr>
          <w:rFonts w:hint="eastAsia"/>
          <w:b/>
          <w:i/>
          <w:u w:val="single"/>
          <w:lang w:eastAsia="ja-JP"/>
        </w:rPr>
        <w:t xml:space="preserve"> </w:t>
      </w:r>
      <w:r w:rsidRPr="00901929">
        <w:rPr>
          <w:b/>
          <w:i/>
          <w:u w:val="single"/>
          <w:lang w:eastAsia="ja-JP"/>
        </w:rPr>
        <w:t>Issues</w:t>
      </w:r>
    </w:p>
    <w:p w14:paraId="7C98E927" w14:textId="77777777" w:rsidR="00871449" w:rsidRPr="0078321F" w:rsidRDefault="00871449" w:rsidP="00871449">
      <w:pPr>
        <w:ind w:left="284"/>
        <w:rPr>
          <w:rFonts w:hint="eastAsia"/>
          <w:b/>
          <w:bCs/>
          <w:i/>
          <w:iCs/>
          <w:lang w:eastAsia="ja-JP"/>
        </w:rPr>
      </w:pPr>
      <w:r w:rsidRPr="0078321F">
        <w:rPr>
          <w:b/>
          <w:bCs/>
          <w:i/>
          <w:iCs/>
          <w:lang w:eastAsia="ja-JP"/>
        </w:rPr>
        <w:t xml:space="preserve">Proposal </w:t>
      </w:r>
      <w:r>
        <w:rPr>
          <w:rFonts w:hint="eastAsia"/>
          <w:b/>
          <w:bCs/>
          <w:i/>
          <w:iCs/>
          <w:lang w:eastAsia="ja-JP"/>
        </w:rPr>
        <w:t>1</w:t>
      </w:r>
      <w:r w:rsidRPr="0078321F">
        <w:rPr>
          <w:b/>
          <w:bCs/>
          <w:i/>
          <w:iCs/>
          <w:lang w:eastAsia="ja-JP"/>
        </w:rPr>
        <w:t xml:space="preserve">: RAN3 </w:t>
      </w:r>
      <w:r>
        <w:rPr>
          <w:rFonts w:hint="eastAsia"/>
          <w:b/>
          <w:bCs/>
          <w:i/>
          <w:iCs/>
          <w:lang w:eastAsia="ja-JP"/>
        </w:rPr>
        <w:t xml:space="preserve">to take approach of </w:t>
      </w:r>
      <w:r w:rsidRPr="005A5E4D">
        <w:rPr>
          <w:b/>
          <w:bCs/>
          <w:i/>
          <w:iCs/>
          <w:lang w:eastAsia="ja-JP"/>
        </w:rPr>
        <w:t xml:space="preserve">implicit indication to signal </w:t>
      </w:r>
      <w:proofErr w:type="spellStart"/>
      <w:r w:rsidRPr="005A5E4D">
        <w:rPr>
          <w:b/>
          <w:bCs/>
          <w:i/>
          <w:iCs/>
          <w:lang w:eastAsia="ja-JP"/>
        </w:rPr>
        <w:t>PSCell</w:t>
      </w:r>
      <w:proofErr w:type="spellEnd"/>
      <w:r w:rsidRPr="005A5E4D">
        <w:rPr>
          <w:b/>
          <w:bCs/>
          <w:i/>
          <w:iCs/>
          <w:lang w:eastAsia="ja-JP"/>
        </w:rPr>
        <w:t xml:space="preserve"> list and maximum no. of </w:t>
      </w:r>
      <w:proofErr w:type="spellStart"/>
      <w:r w:rsidRPr="005A5E4D">
        <w:rPr>
          <w:b/>
          <w:bCs/>
          <w:i/>
          <w:iCs/>
          <w:lang w:eastAsia="ja-JP"/>
        </w:rPr>
        <w:t>PSCells</w:t>
      </w:r>
      <w:proofErr w:type="spellEnd"/>
      <w:r w:rsidRPr="005A5E4D">
        <w:rPr>
          <w:b/>
          <w:bCs/>
          <w:i/>
          <w:iCs/>
          <w:lang w:eastAsia="ja-JP"/>
        </w:rPr>
        <w:t xml:space="preserve"> for each candidate SN via INM similar to Rel-18 S-CPAC.</w:t>
      </w:r>
    </w:p>
    <w:p w14:paraId="11356818" w14:textId="77777777" w:rsidR="00871449" w:rsidRPr="0078321F" w:rsidRDefault="00871449" w:rsidP="00871449">
      <w:pPr>
        <w:ind w:left="284"/>
        <w:rPr>
          <w:rFonts w:hint="eastAsia"/>
          <w:b/>
          <w:bCs/>
          <w:i/>
          <w:iCs/>
          <w:lang w:eastAsia="ja-JP"/>
        </w:rPr>
      </w:pPr>
      <w:r w:rsidRPr="00911DA2">
        <w:rPr>
          <w:b/>
          <w:bCs/>
          <w:i/>
          <w:iCs/>
          <w:lang w:eastAsia="ja-JP"/>
        </w:rPr>
        <w:t xml:space="preserve">Proposal </w:t>
      </w:r>
      <w:r>
        <w:rPr>
          <w:rFonts w:hint="eastAsia"/>
          <w:b/>
          <w:bCs/>
          <w:i/>
          <w:iCs/>
          <w:lang w:eastAsia="ja-JP"/>
        </w:rPr>
        <w:t>2</w:t>
      </w:r>
      <w:r w:rsidRPr="00911DA2">
        <w:rPr>
          <w:b/>
          <w:bCs/>
          <w:i/>
          <w:iCs/>
          <w:lang w:eastAsia="ja-JP"/>
        </w:rPr>
        <w:t>:</w:t>
      </w:r>
      <w:r w:rsidRPr="005A5E4D">
        <w:t xml:space="preserve"> </w:t>
      </w:r>
      <w:r w:rsidRPr="005A5E4D">
        <w:rPr>
          <w:b/>
          <w:bCs/>
          <w:i/>
          <w:iCs/>
          <w:lang w:eastAsia="ja-JP"/>
        </w:rPr>
        <w:t>RAN3 to remove the FFS, as there is no need for MN to request SCG reference configuration from source SN for inter-CU SCG LTM in Rel-1</w:t>
      </w:r>
      <w:r>
        <w:rPr>
          <w:rFonts w:hint="eastAsia"/>
          <w:b/>
          <w:bCs/>
          <w:i/>
          <w:iCs/>
          <w:lang w:eastAsia="ja-JP"/>
        </w:rPr>
        <w:t>9.</w:t>
      </w:r>
    </w:p>
    <w:p w14:paraId="7D005CEA" w14:textId="205FE9CD" w:rsidR="00891FA4" w:rsidRDefault="00891FA4" w:rsidP="00891FA4">
      <w:pPr>
        <w:spacing w:before="120" w:after="120"/>
        <w:jc w:val="both"/>
        <w:rPr>
          <w:b/>
          <w:i/>
          <w:u w:val="single"/>
          <w:lang w:eastAsia="ja-JP"/>
        </w:rPr>
      </w:pPr>
      <w:r w:rsidRPr="00901929">
        <w:rPr>
          <w:b/>
          <w:i/>
          <w:u w:val="single"/>
          <w:lang w:eastAsia="ja-JP"/>
        </w:rPr>
        <w:t xml:space="preserve">Inter-CU </w:t>
      </w:r>
      <w:r w:rsidR="00661B0A">
        <w:rPr>
          <w:rFonts w:hint="eastAsia"/>
          <w:b/>
          <w:i/>
          <w:u w:val="single"/>
          <w:lang w:eastAsia="ja-JP"/>
        </w:rPr>
        <w:t xml:space="preserve">MCG </w:t>
      </w:r>
      <w:r w:rsidRPr="00901929">
        <w:rPr>
          <w:b/>
          <w:i/>
          <w:u w:val="single"/>
          <w:lang w:eastAsia="ja-JP"/>
        </w:rPr>
        <w:t>LTM Issues</w:t>
      </w:r>
    </w:p>
    <w:p w14:paraId="26D34E85" w14:textId="77777777" w:rsidR="00661B0A" w:rsidRDefault="00661B0A" w:rsidP="00661B0A">
      <w:pPr>
        <w:ind w:left="284"/>
        <w:rPr>
          <w:b/>
          <w:bCs/>
          <w:i/>
          <w:iCs/>
          <w:lang w:eastAsia="ja-JP"/>
        </w:rPr>
      </w:pPr>
      <w:r>
        <w:rPr>
          <w:rFonts w:hint="eastAsia"/>
          <w:b/>
          <w:bCs/>
          <w:i/>
          <w:iCs/>
          <w:lang w:eastAsia="ja-JP"/>
        </w:rPr>
        <w:t>Proposal 3</w:t>
      </w:r>
      <w:r>
        <w:rPr>
          <w:b/>
          <w:bCs/>
          <w:i/>
          <w:iCs/>
        </w:rPr>
        <w:t xml:space="preserve">: </w:t>
      </w:r>
      <w:r>
        <w:rPr>
          <w:rFonts w:hint="eastAsia"/>
          <w:b/>
          <w:bCs/>
          <w:i/>
          <w:iCs/>
          <w:lang w:eastAsia="ja-JP"/>
        </w:rPr>
        <w:t>For I</w:t>
      </w:r>
      <w:r>
        <w:rPr>
          <w:b/>
          <w:bCs/>
          <w:i/>
          <w:iCs/>
        </w:rPr>
        <w:t xml:space="preserve">nter-CU MCG LTM </w:t>
      </w:r>
      <w:r>
        <w:rPr>
          <w:rFonts w:hint="eastAsia"/>
          <w:b/>
          <w:bCs/>
          <w:i/>
          <w:iCs/>
          <w:lang w:eastAsia="ja-JP"/>
        </w:rPr>
        <w:t xml:space="preserve">where a Candidate MN </w:t>
      </w:r>
      <w:r>
        <w:rPr>
          <w:b/>
          <w:bCs/>
          <w:i/>
          <w:iCs/>
          <w:lang w:eastAsia="ja-JP"/>
        </w:rPr>
        <w:t>prepares</w:t>
      </w:r>
      <w:r>
        <w:rPr>
          <w:rFonts w:hint="eastAsia"/>
          <w:b/>
          <w:bCs/>
          <w:i/>
          <w:iCs/>
          <w:lang w:eastAsia="ja-JP"/>
        </w:rPr>
        <w:t xml:space="preserve"> a different </w:t>
      </w:r>
      <w:proofErr w:type="spellStart"/>
      <w:r>
        <w:rPr>
          <w:rFonts w:hint="eastAsia"/>
          <w:b/>
          <w:bCs/>
          <w:i/>
          <w:iCs/>
          <w:lang w:eastAsia="ja-JP"/>
        </w:rPr>
        <w:t>PSCell</w:t>
      </w:r>
      <w:proofErr w:type="spellEnd"/>
      <w:r>
        <w:rPr>
          <w:rFonts w:hint="eastAsia"/>
          <w:b/>
          <w:bCs/>
          <w:i/>
          <w:iCs/>
          <w:lang w:eastAsia="ja-JP"/>
        </w:rPr>
        <w:t xml:space="preserve"> resulting in an Intra-CU </w:t>
      </w:r>
      <w:proofErr w:type="spellStart"/>
      <w:r>
        <w:rPr>
          <w:rFonts w:hint="eastAsia"/>
          <w:b/>
          <w:bCs/>
          <w:i/>
          <w:iCs/>
          <w:lang w:eastAsia="ja-JP"/>
        </w:rPr>
        <w:t>PSCell</w:t>
      </w:r>
      <w:proofErr w:type="spellEnd"/>
      <w:r>
        <w:rPr>
          <w:rFonts w:hint="eastAsia"/>
          <w:b/>
          <w:bCs/>
          <w:i/>
          <w:iCs/>
          <w:lang w:eastAsia="ja-JP"/>
        </w:rPr>
        <w:t xml:space="preserve"> Handover, the </w:t>
      </w:r>
      <w:proofErr w:type="spellStart"/>
      <w:r>
        <w:rPr>
          <w:rFonts w:hint="eastAsia"/>
          <w:b/>
          <w:bCs/>
          <w:i/>
          <w:iCs/>
          <w:lang w:eastAsia="ja-JP"/>
        </w:rPr>
        <w:t>PSCell</w:t>
      </w:r>
      <w:proofErr w:type="spellEnd"/>
      <w:r>
        <w:rPr>
          <w:rFonts w:hint="eastAsia"/>
          <w:b/>
          <w:bCs/>
          <w:i/>
          <w:iCs/>
          <w:lang w:eastAsia="ja-JP"/>
        </w:rPr>
        <w:t xml:space="preserve"> change is based on latest UE reported radio measurements.</w:t>
      </w:r>
    </w:p>
    <w:p w14:paraId="137818FD" w14:textId="77777777" w:rsidR="00661B0A" w:rsidRDefault="00661B0A" w:rsidP="00661B0A">
      <w:pPr>
        <w:ind w:left="284"/>
        <w:jc w:val="both"/>
        <w:rPr>
          <w:b/>
          <w:bCs/>
          <w:i/>
          <w:iCs/>
        </w:rPr>
      </w:pPr>
      <w:r w:rsidRPr="00B81266">
        <w:rPr>
          <w:b/>
          <w:bCs/>
          <w:i/>
          <w:iCs/>
        </w:rPr>
        <w:t xml:space="preserve">Proposal </w:t>
      </w:r>
      <w:r>
        <w:rPr>
          <w:rFonts w:hint="eastAsia"/>
          <w:b/>
          <w:bCs/>
          <w:i/>
          <w:iCs/>
          <w:lang w:eastAsia="ja-JP"/>
        </w:rPr>
        <w:t>4</w:t>
      </w:r>
      <w:r w:rsidRPr="00B81266">
        <w:rPr>
          <w:b/>
          <w:bCs/>
          <w:i/>
          <w:iCs/>
        </w:rPr>
        <w:t xml:space="preserve">: If Inter-CU MCG LTM results in SCG release, then SCG may be added during subsequent LTM </w:t>
      </w:r>
      <w:proofErr w:type="spellStart"/>
      <w:r w:rsidRPr="00B81266">
        <w:rPr>
          <w:b/>
          <w:bCs/>
          <w:i/>
          <w:iCs/>
        </w:rPr>
        <w:t>PCell</w:t>
      </w:r>
      <w:proofErr w:type="spellEnd"/>
      <w:r w:rsidRPr="00B81266">
        <w:rPr>
          <w:b/>
          <w:bCs/>
          <w:i/>
          <w:iCs/>
        </w:rPr>
        <w:t xml:space="preserve"> change if the Inter-CU MCG LTM candidate configuration</w:t>
      </w:r>
      <w:r>
        <w:rPr>
          <w:b/>
          <w:bCs/>
          <w:i/>
          <w:iCs/>
        </w:rPr>
        <w:t xml:space="preserve"> includes</w:t>
      </w:r>
      <w:r w:rsidRPr="00B81266">
        <w:rPr>
          <w:b/>
          <w:bCs/>
          <w:i/>
          <w:iCs/>
        </w:rPr>
        <w:t xml:space="preserve"> </w:t>
      </w:r>
      <w:r>
        <w:rPr>
          <w:b/>
          <w:bCs/>
          <w:i/>
          <w:iCs/>
        </w:rPr>
        <w:t>SCG configuration</w:t>
      </w:r>
      <w:r w:rsidRPr="00B81266">
        <w:rPr>
          <w:b/>
          <w:bCs/>
          <w:i/>
          <w:iCs/>
        </w:rPr>
        <w:t>.</w:t>
      </w:r>
    </w:p>
    <w:p w14:paraId="01635F21" w14:textId="77777777" w:rsidR="00661B0A" w:rsidRDefault="00661B0A" w:rsidP="00661B0A">
      <w:pPr>
        <w:ind w:left="284"/>
        <w:rPr>
          <w:b/>
          <w:bCs/>
          <w:i/>
          <w:iCs/>
        </w:rPr>
      </w:pPr>
      <w:r>
        <w:rPr>
          <w:rFonts w:hint="eastAsia"/>
          <w:b/>
          <w:bCs/>
          <w:i/>
          <w:iCs/>
          <w:lang w:eastAsia="ja-JP"/>
        </w:rPr>
        <w:t>Proposal 5</w:t>
      </w:r>
      <w:r>
        <w:rPr>
          <w:b/>
          <w:bCs/>
          <w:i/>
          <w:iCs/>
        </w:rPr>
        <w:t xml:space="preserve">: In the case of </w:t>
      </w:r>
      <w:r>
        <w:rPr>
          <w:rFonts w:hint="eastAsia"/>
          <w:b/>
          <w:bCs/>
          <w:i/>
          <w:iCs/>
          <w:lang w:eastAsia="ja-JP"/>
        </w:rPr>
        <w:t>I</w:t>
      </w:r>
      <w:r>
        <w:rPr>
          <w:b/>
          <w:bCs/>
          <w:i/>
          <w:iCs/>
        </w:rPr>
        <w:t xml:space="preserve">nter-CU MCG LTM involving SCG Addition (after SCG release), </w:t>
      </w:r>
      <w:r>
        <w:rPr>
          <w:rFonts w:hint="eastAsia"/>
          <w:b/>
          <w:bCs/>
          <w:i/>
          <w:iCs/>
          <w:lang w:eastAsia="ja-JP"/>
        </w:rPr>
        <w:t xml:space="preserve">the </w:t>
      </w:r>
      <w:proofErr w:type="spellStart"/>
      <w:r>
        <w:rPr>
          <w:b/>
          <w:bCs/>
          <w:i/>
          <w:iCs/>
        </w:rPr>
        <w:t>PSCell</w:t>
      </w:r>
      <w:proofErr w:type="spellEnd"/>
      <w:r>
        <w:rPr>
          <w:b/>
          <w:bCs/>
          <w:i/>
          <w:iCs/>
        </w:rPr>
        <w:t xml:space="preserve"> addition </w:t>
      </w:r>
      <w:r>
        <w:rPr>
          <w:rFonts w:hint="eastAsia"/>
          <w:b/>
          <w:bCs/>
          <w:i/>
          <w:iCs/>
          <w:lang w:eastAsia="ja-JP"/>
        </w:rPr>
        <w:t xml:space="preserve">is </w:t>
      </w:r>
      <w:r>
        <w:rPr>
          <w:b/>
          <w:bCs/>
          <w:i/>
          <w:iCs/>
        </w:rPr>
        <w:t>base</w:t>
      </w:r>
      <w:r>
        <w:rPr>
          <w:rFonts w:hint="eastAsia"/>
          <w:b/>
          <w:bCs/>
          <w:i/>
          <w:iCs/>
          <w:lang w:eastAsia="ja-JP"/>
        </w:rPr>
        <w:t>d</w:t>
      </w:r>
      <w:r>
        <w:rPr>
          <w:b/>
          <w:bCs/>
          <w:i/>
          <w:iCs/>
        </w:rPr>
        <w:t xml:space="preserve"> on latest UE reported radio measurements for candidate </w:t>
      </w:r>
      <w:proofErr w:type="spellStart"/>
      <w:r>
        <w:rPr>
          <w:b/>
          <w:bCs/>
          <w:i/>
          <w:iCs/>
        </w:rPr>
        <w:t>PSCells</w:t>
      </w:r>
      <w:proofErr w:type="spellEnd"/>
      <w:r>
        <w:rPr>
          <w:b/>
          <w:bCs/>
          <w:i/>
          <w:iCs/>
        </w:rPr>
        <w:t>.</w:t>
      </w:r>
    </w:p>
    <w:p w14:paraId="5C4537D3" w14:textId="77777777" w:rsidR="00661B0A" w:rsidRDefault="00661B0A" w:rsidP="00661B0A">
      <w:pPr>
        <w:ind w:left="284"/>
        <w:rPr>
          <w:b/>
          <w:bCs/>
          <w:i/>
          <w:iCs/>
        </w:rPr>
      </w:pPr>
      <w:r w:rsidRPr="00120D3A">
        <w:rPr>
          <w:b/>
          <w:bCs/>
          <w:i/>
          <w:iCs/>
        </w:rPr>
        <w:t xml:space="preserve">Proposal </w:t>
      </w:r>
      <w:r>
        <w:rPr>
          <w:rFonts w:hint="eastAsia"/>
          <w:b/>
          <w:bCs/>
          <w:i/>
          <w:iCs/>
          <w:lang w:eastAsia="ja-JP"/>
        </w:rPr>
        <w:t>6</w:t>
      </w:r>
      <w:r w:rsidRPr="00120D3A">
        <w:rPr>
          <w:b/>
          <w:bCs/>
          <w:i/>
          <w:iCs/>
        </w:rPr>
        <w:t xml:space="preserve">: RAN3 to </w:t>
      </w:r>
      <w:r>
        <w:rPr>
          <w:rFonts w:hint="eastAsia"/>
          <w:b/>
          <w:bCs/>
          <w:i/>
          <w:iCs/>
          <w:lang w:eastAsia="ja-JP"/>
        </w:rPr>
        <w:t xml:space="preserve">derive a solution to address </w:t>
      </w:r>
      <w:r w:rsidRPr="00120D3A">
        <w:rPr>
          <w:b/>
          <w:bCs/>
          <w:i/>
          <w:iCs/>
        </w:rPr>
        <w:t>configuration mismatch between the serving and the target cells after initial preparation</w:t>
      </w:r>
      <w:r>
        <w:rPr>
          <w:rFonts w:hint="eastAsia"/>
          <w:b/>
          <w:bCs/>
          <w:i/>
          <w:iCs/>
          <w:lang w:eastAsia="ja-JP"/>
        </w:rPr>
        <w:t>,</w:t>
      </w:r>
      <w:r w:rsidRPr="00120D3A">
        <w:rPr>
          <w:b/>
          <w:bCs/>
          <w:i/>
          <w:iCs/>
        </w:rPr>
        <w:t xml:space="preserve"> and at the time of HO execution to support subsequent </w:t>
      </w:r>
      <w:r>
        <w:rPr>
          <w:rFonts w:hint="eastAsia"/>
          <w:b/>
          <w:bCs/>
          <w:i/>
          <w:iCs/>
          <w:lang w:eastAsia="ja-JP"/>
        </w:rPr>
        <w:t xml:space="preserve">LTM </w:t>
      </w:r>
      <w:r w:rsidRPr="00120D3A">
        <w:rPr>
          <w:b/>
          <w:bCs/>
          <w:i/>
          <w:iCs/>
        </w:rPr>
        <w:t>cell change.</w:t>
      </w:r>
    </w:p>
    <w:bookmarkEnd w:id="1"/>
    <w:p w14:paraId="31B2808D" w14:textId="77777777" w:rsidR="00891FA4" w:rsidRDefault="00891FA4" w:rsidP="00891FA4">
      <w:pPr>
        <w:spacing w:before="120" w:after="120"/>
        <w:jc w:val="both"/>
        <w:rPr>
          <w:b/>
          <w:i/>
          <w:highlight w:val="yellow"/>
          <w:u w:val="single"/>
          <w:lang w:eastAsia="ja-JP"/>
        </w:rPr>
      </w:pPr>
    </w:p>
    <w:sectPr w:rsidR="00891FA4"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1E6F1" w14:textId="77777777" w:rsidR="003C2968" w:rsidRDefault="003C2968">
      <w:r>
        <w:separator/>
      </w:r>
    </w:p>
  </w:endnote>
  <w:endnote w:type="continuationSeparator" w:id="0">
    <w:p w14:paraId="33A451B2" w14:textId="77777777" w:rsidR="003C2968" w:rsidRDefault="003C2968">
      <w:r>
        <w:continuationSeparator/>
      </w:r>
    </w:p>
  </w:endnote>
  <w:endnote w:type="continuationNotice" w:id="1">
    <w:p w14:paraId="21C5E6D0" w14:textId="77777777" w:rsidR="003C2968" w:rsidRDefault="003C2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微软雅黑"/>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altName w:val="Leelawadee UI"/>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478A3" w14:textId="77777777" w:rsidR="003C2968" w:rsidRDefault="003C2968">
      <w:r>
        <w:separator/>
      </w:r>
    </w:p>
  </w:footnote>
  <w:footnote w:type="continuationSeparator" w:id="0">
    <w:p w14:paraId="0CE6EA8B" w14:textId="77777777" w:rsidR="003C2968" w:rsidRDefault="003C2968">
      <w:r>
        <w:continuationSeparator/>
      </w:r>
    </w:p>
  </w:footnote>
  <w:footnote w:type="continuationNotice" w:id="1">
    <w:p w14:paraId="25374793" w14:textId="77777777" w:rsidR="003C2968" w:rsidRDefault="003C29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20"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8"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48B87002"/>
    <w:multiLevelType w:val="hybridMultilevel"/>
    <w:tmpl w:val="983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0"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2" w15:restartNumberingAfterBreak="0">
    <w:nsid w:val="74AA7688"/>
    <w:multiLevelType w:val="multilevel"/>
    <w:tmpl w:val="51824CE6"/>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sz w:val="18"/>
        <w:szCs w:val="18"/>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4"/>
  </w:num>
  <w:num w:numId="3" w16cid:durableId="1720008383">
    <w:abstractNumId w:val="35"/>
  </w:num>
  <w:num w:numId="4" w16cid:durableId="353578630">
    <w:abstractNumId w:val="45"/>
  </w:num>
  <w:num w:numId="5" w16cid:durableId="2031296170">
    <w:abstractNumId w:val="48"/>
  </w:num>
  <w:num w:numId="6" w16cid:durableId="968314810">
    <w:abstractNumId w:val="17"/>
  </w:num>
  <w:num w:numId="7" w16cid:durableId="1763990094">
    <w:abstractNumId w:val="34"/>
  </w:num>
  <w:num w:numId="8" w16cid:durableId="88544609">
    <w:abstractNumId w:val="50"/>
  </w:num>
  <w:num w:numId="9" w16cid:durableId="2051955972">
    <w:abstractNumId w:val="54"/>
  </w:num>
  <w:num w:numId="10" w16cid:durableId="1331375390">
    <w:abstractNumId w:val="14"/>
  </w:num>
  <w:num w:numId="11" w16cid:durableId="514805493">
    <w:abstractNumId w:val="56"/>
  </w:num>
  <w:num w:numId="12" w16cid:durableId="618073422">
    <w:abstractNumId w:val="30"/>
  </w:num>
  <w:num w:numId="13" w16cid:durableId="2248827">
    <w:abstractNumId w:val="40"/>
  </w:num>
  <w:num w:numId="14" w16cid:durableId="568150560">
    <w:abstractNumId w:val="19"/>
  </w:num>
  <w:num w:numId="15" w16cid:durableId="498086113">
    <w:abstractNumId w:val="23"/>
  </w:num>
  <w:num w:numId="16" w16cid:durableId="1231885526">
    <w:abstractNumId w:val="26"/>
  </w:num>
  <w:num w:numId="17" w16cid:durableId="1052852638">
    <w:abstractNumId w:val="15"/>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3"/>
  </w:num>
  <w:num w:numId="29" w16cid:durableId="878929127">
    <w:abstractNumId w:val="41"/>
  </w:num>
  <w:num w:numId="30" w16cid:durableId="1354259768">
    <w:abstractNumId w:val="43"/>
  </w:num>
  <w:num w:numId="31" w16cid:durableId="58602335">
    <w:abstractNumId w:val="21"/>
  </w:num>
  <w:num w:numId="32" w16cid:durableId="314454357">
    <w:abstractNumId w:val="32"/>
  </w:num>
  <w:num w:numId="33" w16cid:durableId="1173572367">
    <w:abstractNumId w:val="24"/>
  </w:num>
  <w:num w:numId="34" w16cid:durableId="563757986">
    <w:abstractNumId w:val="20"/>
  </w:num>
  <w:num w:numId="35" w16cid:durableId="1747148840">
    <w:abstractNumId w:val="36"/>
  </w:num>
  <w:num w:numId="36" w16cid:durableId="249045756">
    <w:abstractNumId w:val="42"/>
  </w:num>
  <w:num w:numId="37" w16cid:durableId="1575583246">
    <w:abstractNumId w:val="39"/>
  </w:num>
  <w:num w:numId="38" w16cid:durableId="1567648578">
    <w:abstractNumId w:val="12"/>
  </w:num>
  <w:num w:numId="39" w16cid:durableId="2060351119">
    <w:abstractNumId w:val="31"/>
  </w:num>
  <w:num w:numId="40" w16cid:durableId="945506699">
    <w:abstractNumId w:val="51"/>
  </w:num>
  <w:num w:numId="41" w16cid:durableId="1717705331">
    <w:abstractNumId w:val="22"/>
  </w:num>
  <w:num w:numId="42" w16cid:durableId="964774893">
    <w:abstractNumId w:val="46"/>
  </w:num>
  <w:num w:numId="43" w16cid:durableId="1628703420">
    <w:abstractNumId w:val="11"/>
  </w:num>
  <w:num w:numId="44" w16cid:durableId="985167002">
    <w:abstractNumId w:val="37"/>
  </w:num>
  <w:num w:numId="45" w16cid:durableId="1598757553">
    <w:abstractNumId w:val="28"/>
  </w:num>
  <w:num w:numId="46" w16cid:durableId="550531224">
    <w:abstractNumId w:val="47"/>
  </w:num>
  <w:num w:numId="47" w16cid:durableId="1942568289">
    <w:abstractNumId w:val="16"/>
  </w:num>
  <w:num w:numId="48" w16cid:durableId="74087311">
    <w:abstractNumId w:val="25"/>
  </w:num>
  <w:num w:numId="49" w16cid:durableId="1888485748">
    <w:abstractNumId w:val="18"/>
  </w:num>
  <w:num w:numId="50" w16cid:durableId="530648034">
    <w:abstractNumId w:val="13"/>
  </w:num>
  <w:num w:numId="51" w16cid:durableId="1559977668">
    <w:abstractNumId w:val="38"/>
  </w:num>
  <w:num w:numId="52" w16cid:durableId="1688680258">
    <w:abstractNumId w:val="52"/>
  </w:num>
  <w:num w:numId="53" w16cid:durableId="1896814176">
    <w:abstractNumId w:val="55"/>
  </w:num>
  <w:num w:numId="54" w16cid:durableId="1678075756">
    <w:abstractNumId w:val="27"/>
  </w:num>
  <w:num w:numId="55" w16cid:durableId="1886066012">
    <w:abstractNumId w:val="49"/>
  </w:num>
  <w:num w:numId="56" w16cid:durableId="1827548084">
    <w:abstractNumId w:val="33"/>
  </w:num>
  <w:num w:numId="57" w16cid:durableId="572080737">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185"/>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551A"/>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3004C"/>
    <w:rsid w:val="000300BF"/>
    <w:rsid w:val="00030697"/>
    <w:rsid w:val="00031ED8"/>
    <w:rsid w:val="0003202C"/>
    <w:rsid w:val="00033397"/>
    <w:rsid w:val="00033EB4"/>
    <w:rsid w:val="000342C7"/>
    <w:rsid w:val="0003582E"/>
    <w:rsid w:val="000360D9"/>
    <w:rsid w:val="000364D4"/>
    <w:rsid w:val="000366B6"/>
    <w:rsid w:val="00036D42"/>
    <w:rsid w:val="00036F71"/>
    <w:rsid w:val="00037402"/>
    <w:rsid w:val="00037A22"/>
    <w:rsid w:val="00040095"/>
    <w:rsid w:val="0004036C"/>
    <w:rsid w:val="000413AC"/>
    <w:rsid w:val="00042620"/>
    <w:rsid w:val="0004263A"/>
    <w:rsid w:val="000434F7"/>
    <w:rsid w:val="00043CBF"/>
    <w:rsid w:val="00045E2D"/>
    <w:rsid w:val="00045F65"/>
    <w:rsid w:val="00047BA6"/>
    <w:rsid w:val="00050598"/>
    <w:rsid w:val="00050A32"/>
    <w:rsid w:val="00050E97"/>
    <w:rsid w:val="00051152"/>
    <w:rsid w:val="000512A1"/>
    <w:rsid w:val="00051B58"/>
    <w:rsid w:val="00051E4F"/>
    <w:rsid w:val="0005208F"/>
    <w:rsid w:val="0005212E"/>
    <w:rsid w:val="00052354"/>
    <w:rsid w:val="00053AFC"/>
    <w:rsid w:val="00053DB7"/>
    <w:rsid w:val="000545B5"/>
    <w:rsid w:val="000546FE"/>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5E9"/>
    <w:rsid w:val="00064713"/>
    <w:rsid w:val="000652C9"/>
    <w:rsid w:val="0006544A"/>
    <w:rsid w:val="00065AF0"/>
    <w:rsid w:val="00065C0D"/>
    <w:rsid w:val="00065D57"/>
    <w:rsid w:val="00066374"/>
    <w:rsid w:val="00066BF8"/>
    <w:rsid w:val="00066F7B"/>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0F62"/>
    <w:rsid w:val="00081167"/>
    <w:rsid w:val="000813CC"/>
    <w:rsid w:val="00081665"/>
    <w:rsid w:val="00081942"/>
    <w:rsid w:val="00081C2C"/>
    <w:rsid w:val="00081C52"/>
    <w:rsid w:val="00082709"/>
    <w:rsid w:val="00082832"/>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5B99"/>
    <w:rsid w:val="00096BF9"/>
    <w:rsid w:val="0009764E"/>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BF6"/>
    <w:rsid w:val="000B714F"/>
    <w:rsid w:val="000B74CA"/>
    <w:rsid w:val="000B76FD"/>
    <w:rsid w:val="000B7BCF"/>
    <w:rsid w:val="000B7DCF"/>
    <w:rsid w:val="000C00D3"/>
    <w:rsid w:val="000C01E3"/>
    <w:rsid w:val="000C0BF5"/>
    <w:rsid w:val="000C0C13"/>
    <w:rsid w:val="000C155D"/>
    <w:rsid w:val="000C166C"/>
    <w:rsid w:val="000C1CC1"/>
    <w:rsid w:val="000C1D67"/>
    <w:rsid w:val="000C2002"/>
    <w:rsid w:val="000C31C4"/>
    <w:rsid w:val="000C35F9"/>
    <w:rsid w:val="000C44E7"/>
    <w:rsid w:val="000C451B"/>
    <w:rsid w:val="000C467C"/>
    <w:rsid w:val="000C4F63"/>
    <w:rsid w:val="000C5C6A"/>
    <w:rsid w:val="000C6AF3"/>
    <w:rsid w:val="000C6D96"/>
    <w:rsid w:val="000C6F9E"/>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5EF8"/>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E2B"/>
    <w:rsid w:val="000E6E78"/>
    <w:rsid w:val="000E6F07"/>
    <w:rsid w:val="000E713A"/>
    <w:rsid w:val="000E71B5"/>
    <w:rsid w:val="000E72C3"/>
    <w:rsid w:val="000E72CB"/>
    <w:rsid w:val="000E7573"/>
    <w:rsid w:val="000E7731"/>
    <w:rsid w:val="000E7E52"/>
    <w:rsid w:val="000F035E"/>
    <w:rsid w:val="000F0D3D"/>
    <w:rsid w:val="000F0FC4"/>
    <w:rsid w:val="000F16C4"/>
    <w:rsid w:val="000F1883"/>
    <w:rsid w:val="000F195E"/>
    <w:rsid w:val="000F2A42"/>
    <w:rsid w:val="000F2AB8"/>
    <w:rsid w:val="000F2AD6"/>
    <w:rsid w:val="000F2EC3"/>
    <w:rsid w:val="000F3C3E"/>
    <w:rsid w:val="000F4440"/>
    <w:rsid w:val="000F4CBF"/>
    <w:rsid w:val="000F51EF"/>
    <w:rsid w:val="000F56F0"/>
    <w:rsid w:val="000F60D7"/>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7B0"/>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6DB"/>
    <w:rsid w:val="00156772"/>
    <w:rsid w:val="0015684E"/>
    <w:rsid w:val="00156850"/>
    <w:rsid w:val="00156AD7"/>
    <w:rsid w:val="00157489"/>
    <w:rsid w:val="00157D27"/>
    <w:rsid w:val="00157FBB"/>
    <w:rsid w:val="00157FDA"/>
    <w:rsid w:val="001609C9"/>
    <w:rsid w:val="00162048"/>
    <w:rsid w:val="001628FB"/>
    <w:rsid w:val="00162FA2"/>
    <w:rsid w:val="00163109"/>
    <w:rsid w:val="00163189"/>
    <w:rsid w:val="0016402C"/>
    <w:rsid w:val="001642DB"/>
    <w:rsid w:val="00164378"/>
    <w:rsid w:val="001649F0"/>
    <w:rsid w:val="00164A78"/>
    <w:rsid w:val="00164D41"/>
    <w:rsid w:val="001650E2"/>
    <w:rsid w:val="00165916"/>
    <w:rsid w:val="00165C11"/>
    <w:rsid w:val="00166A27"/>
    <w:rsid w:val="00166D21"/>
    <w:rsid w:val="0016717E"/>
    <w:rsid w:val="00167AD7"/>
    <w:rsid w:val="00170497"/>
    <w:rsid w:val="00171649"/>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910EF"/>
    <w:rsid w:val="001918E5"/>
    <w:rsid w:val="0019203E"/>
    <w:rsid w:val="001926D0"/>
    <w:rsid w:val="00192738"/>
    <w:rsid w:val="00193437"/>
    <w:rsid w:val="0019383F"/>
    <w:rsid w:val="00194132"/>
    <w:rsid w:val="001946A7"/>
    <w:rsid w:val="00194739"/>
    <w:rsid w:val="00194CD0"/>
    <w:rsid w:val="0019547C"/>
    <w:rsid w:val="00195BAE"/>
    <w:rsid w:val="0019600E"/>
    <w:rsid w:val="00196FA0"/>
    <w:rsid w:val="001972EE"/>
    <w:rsid w:val="00197635"/>
    <w:rsid w:val="001979DE"/>
    <w:rsid w:val="001A0972"/>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55AD"/>
    <w:rsid w:val="001B6022"/>
    <w:rsid w:val="001B61A6"/>
    <w:rsid w:val="001B651E"/>
    <w:rsid w:val="001B69A9"/>
    <w:rsid w:val="001B7494"/>
    <w:rsid w:val="001B7818"/>
    <w:rsid w:val="001C0D2D"/>
    <w:rsid w:val="001C0E7C"/>
    <w:rsid w:val="001C0FE3"/>
    <w:rsid w:val="001C1FCB"/>
    <w:rsid w:val="001C2FFE"/>
    <w:rsid w:val="001C3696"/>
    <w:rsid w:val="001C3BAC"/>
    <w:rsid w:val="001C3CED"/>
    <w:rsid w:val="001C4185"/>
    <w:rsid w:val="001C482E"/>
    <w:rsid w:val="001C5583"/>
    <w:rsid w:val="001C6AC2"/>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5569"/>
    <w:rsid w:val="001D6244"/>
    <w:rsid w:val="001D6AAA"/>
    <w:rsid w:val="001E06DC"/>
    <w:rsid w:val="001E0B79"/>
    <w:rsid w:val="001E0C3D"/>
    <w:rsid w:val="001E118E"/>
    <w:rsid w:val="001E1B62"/>
    <w:rsid w:val="001E1D49"/>
    <w:rsid w:val="001E264E"/>
    <w:rsid w:val="001E2930"/>
    <w:rsid w:val="001E2C3E"/>
    <w:rsid w:val="001E3529"/>
    <w:rsid w:val="001E3662"/>
    <w:rsid w:val="001E5B37"/>
    <w:rsid w:val="001E63AA"/>
    <w:rsid w:val="001E6524"/>
    <w:rsid w:val="001E6E44"/>
    <w:rsid w:val="001E7057"/>
    <w:rsid w:val="001E7461"/>
    <w:rsid w:val="001E757A"/>
    <w:rsid w:val="001E7760"/>
    <w:rsid w:val="001E77B2"/>
    <w:rsid w:val="001E77D0"/>
    <w:rsid w:val="001E796B"/>
    <w:rsid w:val="001F02FF"/>
    <w:rsid w:val="001F0349"/>
    <w:rsid w:val="001F0424"/>
    <w:rsid w:val="001F0621"/>
    <w:rsid w:val="001F156F"/>
    <w:rsid w:val="001F168B"/>
    <w:rsid w:val="001F207D"/>
    <w:rsid w:val="001F2E3D"/>
    <w:rsid w:val="001F2EE2"/>
    <w:rsid w:val="001F2FCB"/>
    <w:rsid w:val="001F3162"/>
    <w:rsid w:val="001F3FF7"/>
    <w:rsid w:val="001F4345"/>
    <w:rsid w:val="001F47ED"/>
    <w:rsid w:val="001F49C9"/>
    <w:rsid w:val="001F4C8A"/>
    <w:rsid w:val="001F54CA"/>
    <w:rsid w:val="001F5D2D"/>
    <w:rsid w:val="001F63AE"/>
    <w:rsid w:val="001F6772"/>
    <w:rsid w:val="001F73C8"/>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1A4"/>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40E"/>
    <w:rsid w:val="00225ECA"/>
    <w:rsid w:val="0022606D"/>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186"/>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BD9"/>
    <w:rsid w:val="00241F64"/>
    <w:rsid w:val="00242611"/>
    <w:rsid w:val="00242751"/>
    <w:rsid w:val="00242903"/>
    <w:rsid w:val="002433EE"/>
    <w:rsid w:val="0024375F"/>
    <w:rsid w:val="00243C7B"/>
    <w:rsid w:val="002440E9"/>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67D"/>
    <w:rsid w:val="00265779"/>
    <w:rsid w:val="00265EB0"/>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AAA"/>
    <w:rsid w:val="00277CA4"/>
    <w:rsid w:val="00280A9A"/>
    <w:rsid w:val="00280D7B"/>
    <w:rsid w:val="00280EF8"/>
    <w:rsid w:val="00281081"/>
    <w:rsid w:val="0028199F"/>
    <w:rsid w:val="00281C78"/>
    <w:rsid w:val="00282302"/>
    <w:rsid w:val="002824F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FC8"/>
    <w:rsid w:val="00291006"/>
    <w:rsid w:val="002913FF"/>
    <w:rsid w:val="00291F15"/>
    <w:rsid w:val="0029201D"/>
    <w:rsid w:val="00292B91"/>
    <w:rsid w:val="00292BCF"/>
    <w:rsid w:val="00293B4D"/>
    <w:rsid w:val="0029437A"/>
    <w:rsid w:val="0029482D"/>
    <w:rsid w:val="0029539E"/>
    <w:rsid w:val="00297463"/>
    <w:rsid w:val="002977E1"/>
    <w:rsid w:val="00297B7B"/>
    <w:rsid w:val="00297FD0"/>
    <w:rsid w:val="002A00C5"/>
    <w:rsid w:val="002A01A0"/>
    <w:rsid w:val="002A02ED"/>
    <w:rsid w:val="002A06AC"/>
    <w:rsid w:val="002A23EA"/>
    <w:rsid w:val="002A30B2"/>
    <w:rsid w:val="002A32D8"/>
    <w:rsid w:val="002A354D"/>
    <w:rsid w:val="002A3792"/>
    <w:rsid w:val="002A3979"/>
    <w:rsid w:val="002A4055"/>
    <w:rsid w:val="002A4475"/>
    <w:rsid w:val="002A4ADC"/>
    <w:rsid w:val="002A4B19"/>
    <w:rsid w:val="002A4CD1"/>
    <w:rsid w:val="002A57AF"/>
    <w:rsid w:val="002A5888"/>
    <w:rsid w:val="002A6219"/>
    <w:rsid w:val="002A6823"/>
    <w:rsid w:val="002A6C24"/>
    <w:rsid w:val="002A72BB"/>
    <w:rsid w:val="002A7363"/>
    <w:rsid w:val="002A77C0"/>
    <w:rsid w:val="002B0194"/>
    <w:rsid w:val="002B0220"/>
    <w:rsid w:val="002B0D47"/>
    <w:rsid w:val="002B11DB"/>
    <w:rsid w:val="002B17FD"/>
    <w:rsid w:val="002B1A9D"/>
    <w:rsid w:val="002B24D1"/>
    <w:rsid w:val="002B2844"/>
    <w:rsid w:val="002B29E3"/>
    <w:rsid w:val="002B2ADA"/>
    <w:rsid w:val="002B35CE"/>
    <w:rsid w:val="002B3F9C"/>
    <w:rsid w:val="002B5D91"/>
    <w:rsid w:val="002B6089"/>
    <w:rsid w:val="002B707A"/>
    <w:rsid w:val="002C0917"/>
    <w:rsid w:val="002C0B16"/>
    <w:rsid w:val="002C1835"/>
    <w:rsid w:val="002C1ADD"/>
    <w:rsid w:val="002C1EBA"/>
    <w:rsid w:val="002C2085"/>
    <w:rsid w:val="002C2B89"/>
    <w:rsid w:val="002C2E98"/>
    <w:rsid w:val="002C3D2A"/>
    <w:rsid w:val="002C3E80"/>
    <w:rsid w:val="002C4252"/>
    <w:rsid w:val="002C486F"/>
    <w:rsid w:val="002C4DA9"/>
    <w:rsid w:val="002C52AD"/>
    <w:rsid w:val="002C5D80"/>
    <w:rsid w:val="002C64BA"/>
    <w:rsid w:val="002C791A"/>
    <w:rsid w:val="002C79A3"/>
    <w:rsid w:val="002C7FD7"/>
    <w:rsid w:val="002D0098"/>
    <w:rsid w:val="002D2430"/>
    <w:rsid w:val="002D282F"/>
    <w:rsid w:val="002D2E55"/>
    <w:rsid w:val="002D33D8"/>
    <w:rsid w:val="002D3EC0"/>
    <w:rsid w:val="002D49C3"/>
    <w:rsid w:val="002D4B68"/>
    <w:rsid w:val="002D4F20"/>
    <w:rsid w:val="002E0428"/>
    <w:rsid w:val="002E0503"/>
    <w:rsid w:val="002E0797"/>
    <w:rsid w:val="002E0EC1"/>
    <w:rsid w:val="002E1920"/>
    <w:rsid w:val="002E1C53"/>
    <w:rsid w:val="002E1C71"/>
    <w:rsid w:val="002E1DAE"/>
    <w:rsid w:val="002E266C"/>
    <w:rsid w:val="002E2852"/>
    <w:rsid w:val="002E29E7"/>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B73"/>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C02"/>
    <w:rsid w:val="00315DAD"/>
    <w:rsid w:val="00315FE4"/>
    <w:rsid w:val="00317296"/>
    <w:rsid w:val="003172DC"/>
    <w:rsid w:val="0032035D"/>
    <w:rsid w:val="0032054A"/>
    <w:rsid w:val="00320599"/>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1830"/>
    <w:rsid w:val="003330E3"/>
    <w:rsid w:val="00333130"/>
    <w:rsid w:val="003332EB"/>
    <w:rsid w:val="0033386D"/>
    <w:rsid w:val="00334325"/>
    <w:rsid w:val="00334601"/>
    <w:rsid w:val="003346E5"/>
    <w:rsid w:val="00334964"/>
    <w:rsid w:val="003349E9"/>
    <w:rsid w:val="0033539F"/>
    <w:rsid w:val="00335B69"/>
    <w:rsid w:val="00335FDE"/>
    <w:rsid w:val="00337885"/>
    <w:rsid w:val="003378BA"/>
    <w:rsid w:val="00337974"/>
    <w:rsid w:val="00337B73"/>
    <w:rsid w:val="0034121F"/>
    <w:rsid w:val="003415FD"/>
    <w:rsid w:val="00341736"/>
    <w:rsid w:val="00341739"/>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1E67"/>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9C8"/>
    <w:rsid w:val="00361D75"/>
    <w:rsid w:val="003627FD"/>
    <w:rsid w:val="003629B0"/>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267"/>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4096"/>
    <w:rsid w:val="00384B2D"/>
    <w:rsid w:val="00384B38"/>
    <w:rsid w:val="00384F3B"/>
    <w:rsid w:val="00385168"/>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1B"/>
    <w:rsid w:val="003B5F20"/>
    <w:rsid w:val="003B6086"/>
    <w:rsid w:val="003B635A"/>
    <w:rsid w:val="003B71E2"/>
    <w:rsid w:val="003C0C62"/>
    <w:rsid w:val="003C13BC"/>
    <w:rsid w:val="003C19BB"/>
    <w:rsid w:val="003C1E26"/>
    <w:rsid w:val="003C1E58"/>
    <w:rsid w:val="003C2968"/>
    <w:rsid w:val="003C2F2F"/>
    <w:rsid w:val="003C3233"/>
    <w:rsid w:val="003C3983"/>
    <w:rsid w:val="003C3DAF"/>
    <w:rsid w:val="003C3EAC"/>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BA3"/>
    <w:rsid w:val="003D4DA4"/>
    <w:rsid w:val="003D59CD"/>
    <w:rsid w:val="003D61D1"/>
    <w:rsid w:val="003D64D2"/>
    <w:rsid w:val="003D68B5"/>
    <w:rsid w:val="003D7C4B"/>
    <w:rsid w:val="003E0DBB"/>
    <w:rsid w:val="003E0FB7"/>
    <w:rsid w:val="003E16BE"/>
    <w:rsid w:val="003E1C56"/>
    <w:rsid w:val="003E3110"/>
    <w:rsid w:val="003E3D54"/>
    <w:rsid w:val="003E3E63"/>
    <w:rsid w:val="003E4962"/>
    <w:rsid w:val="003E498A"/>
    <w:rsid w:val="003E49AE"/>
    <w:rsid w:val="003E49B3"/>
    <w:rsid w:val="003E4AE6"/>
    <w:rsid w:val="003E5481"/>
    <w:rsid w:val="003E578B"/>
    <w:rsid w:val="003E5F28"/>
    <w:rsid w:val="003E5FBB"/>
    <w:rsid w:val="003E6333"/>
    <w:rsid w:val="003E6828"/>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1BE"/>
    <w:rsid w:val="003F7722"/>
    <w:rsid w:val="003F7782"/>
    <w:rsid w:val="003F7B89"/>
    <w:rsid w:val="00400670"/>
    <w:rsid w:val="00400987"/>
    <w:rsid w:val="00400DEB"/>
    <w:rsid w:val="00401855"/>
    <w:rsid w:val="0040208F"/>
    <w:rsid w:val="004021E6"/>
    <w:rsid w:val="0040269C"/>
    <w:rsid w:val="0040278D"/>
    <w:rsid w:val="00402A26"/>
    <w:rsid w:val="0040371F"/>
    <w:rsid w:val="004038E5"/>
    <w:rsid w:val="004056CA"/>
    <w:rsid w:val="00407511"/>
    <w:rsid w:val="00407D17"/>
    <w:rsid w:val="00407F3A"/>
    <w:rsid w:val="0041003D"/>
    <w:rsid w:val="0041042C"/>
    <w:rsid w:val="00410B79"/>
    <w:rsid w:val="004110E4"/>
    <w:rsid w:val="00411284"/>
    <w:rsid w:val="00411446"/>
    <w:rsid w:val="00411AA6"/>
    <w:rsid w:val="00411FA7"/>
    <w:rsid w:val="004129C6"/>
    <w:rsid w:val="0041379A"/>
    <w:rsid w:val="00413C87"/>
    <w:rsid w:val="004145FE"/>
    <w:rsid w:val="004150C0"/>
    <w:rsid w:val="00415695"/>
    <w:rsid w:val="00415DCC"/>
    <w:rsid w:val="00415EF6"/>
    <w:rsid w:val="00416BD5"/>
    <w:rsid w:val="00417596"/>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6CFC"/>
    <w:rsid w:val="004274C0"/>
    <w:rsid w:val="004277C8"/>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47CB9"/>
    <w:rsid w:val="00450326"/>
    <w:rsid w:val="00450759"/>
    <w:rsid w:val="00450A9C"/>
    <w:rsid w:val="00450D22"/>
    <w:rsid w:val="004510BF"/>
    <w:rsid w:val="004512F3"/>
    <w:rsid w:val="004513C5"/>
    <w:rsid w:val="00451656"/>
    <w:rsid w:val="00452101"/>
    <w:rsid w:val="00452112"/>
    <w:rsid w:val="00452DFA"/>
    <w:rsid w:val="00453C49"/>
    <w:rsid w:val="00453D54"/>
    <w:rsid w:val="00453F25"/>
    <w:rsid w:val="00454843"/>
    <w:rsid w:val="004551D7"/>
    <w:rsid w:val="00456064"/>
    <w:rsid w:val="004563F2"/>
    <w:rsid w:val="00456A84"/>
    <w:rsid w:val="004575CA"/>
    <w:rsid w:val="00457E13"/>
    <w:rsid w:val="00457EE3"/>
    <w:rsid w:val="004606EA"/>
    <w:rsid w:val="00460C05"/>
    <w:rsid w:val="00463462"/>
    <w:rsid w:val="00463EEA"/>
    <w:rsid w:val="00465D82"/>
    <w:rsid w:val="00467039"/>
    <w:rsid w:val="00467718"/>
    <w:rsid w:val="00467789"/>
    <w:rsid w:val="00467E55"/>
    <w:rsid w:val="0047001A"/>
    <w:rsid w:val="0047172F"/>
    <w:rsid w:val="00471964"/>
    <w:rsid w:val="00471C27"/>
    <w:rsid w:val="00471E4B"/>
    <w:rsid w:val="00472017"/>
    <w:rsid w:val="00472BB7"/>
    <w:rsid w:val="00472D9B"/>
    <w:rsid w:val="00473105"/>
    <w:rsid w:val="004740F4"/>
    <w:rsid w:val="00474600"/>
    <w:rsid w:val="00475715"/>
    <w:rsid w:val="00475881"/>
    <w:rsid w:val="00476211"/>
    <w:rsid w:val="00476701"/>
    <w:rsid w:val="00476863"/>
    <w:rsid w:val="00476ABB"/>
    <w:rsid w:val="00477257"/>
    <w:rsid w:val="0047760F"/>
    <w:rsid w:val="00477DE2"/>
    <w:rsid w:val="00477E5E"/>
    <w:rsid w:val="004800F6"/>
    <w:rsid w:val="004807C8"/>
    <w:rsid w:val="00481ACB"/>
    <w:rsid w:val="00482D29"/>
    <w:rsid w:val="00483129"/>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3FE9"/>
    <w:rsid w:val="004C4B5A"/>
    <w:rsid w:val="004C5689"/>
    <w:rsid w:val="004C57FB"/>
    <w:rsid w:val="004C58FF"/>
    <w:rsid w:val="004C6073"/>
    <w:rsid w:val="004C62E6"/>
    <w:rsid w:val="004C65A8"/>
    <w:rsid w:val="004C75EF"/>
    <w:rsid w:val="004C7877"/>
    <w:rsid w:val="004C7BCE"/>
    <w:rsid w:val="004D03AD"/>
    <w:rsid w:val="004D0D40"/>
    <w:rsid w:val="004D1F1C"/>
    <w:rsid w:val="004D20C7"/>
    <w:rsid w:val="004D2D61"/>
    <w:rsid w:val="004D3245"/>
    <w:rsid w:val="004D3299"/>
    <w:rsid w:val="004D3578"/>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61A"/>
    <w:rsid w:val="004E6667"/>
    <w:rsid w:val="004F0511"/>
    <w:rsid w:val="004F05B5"/>
    <w:rsid w:val="004F0A14"/>
    <w:rsid w:val="004F0E47"/>
    <w:rsid w:val="004F1657"/>
    <w:rsid w:val="004F1739"/>
    <w:rsid w:val="004F2DB5"/>
    <w:rsid w:val="004F2E25"/>
    <w:rsid w:val="004F31A0"/>
    <w:rsid w:val="004F33C9"/>
    <w:rsid w:val="004F3C95"/>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E34"/>
    <w:rsid w:val="005022B8"/>
    <w:rsid w:val="005028A5"/>
    <w:rsid w:val="00502ACC"/>
    <w:rsid w:val="00503171"/>
    <w:rsid w:val="00503934"/>
    <w:rsid w:val="00503A9B"/>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8A8"/>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60B"/>
    <w:rsid w:val="00522B35"/>
    <w:rsid w:val="00522C51"/>
    <w:rsid w:val="005232B9"/>
    <w:rsid w:val="00523B76"/>
    <w:rsid w:val="0052429C"/>
    <w:rsid w:val="005246F5"/>
    <w:rsid w:val="00524DD9"/>
    <w:rsid w:val="005259E5"/>
    <w:rsid w:val="00525B54"/>
    <w:rsid w:val="0052661F"/>
    <w:rsid w:val="00526E01"/>
    <w:rsid w:val="00527484"/>
    <w:rsid w:val="00527567"/>
    <w:rsid w:val="005300CE"/>
    <w:rsid w:val="00530354"/>
    <w:rsid w:val="0053046E"/>
    <w:rsid w:val="005306F2"/>
    <w:rsid w:val="00530BCB"/>
    <w:rsid w:val="005331DC"/>
    <w:rsid w:val="00533CE4"/>
    <w:rsid w:val="00534368"/>
    <w:rsid w:val="00534719"/>
    <w:rsid w:val="00534AB1"/>
    <w:rsid w:val="00534DA0"/>
    <w:rsid w:val="005354BA"/>
    <w:rsid w:val="005358B8"/>
    <w:rsid w:val="00536083"/>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80"/>
    <w:rsid w:val="0054686D"/>
    <w:rsid w:val="00546CD0"/>
    <w:rsid w:val="00546E97"/>
    <w:rsid w:val="00546FEB"/>
    <w:rsid w:val="00550FE1"/>
    <w:rsid w:val="00551F7E"/>
    <w:rsid w:val="00552573"/>
    <w:rsid w:val="005527D3"/>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ECA"/>
    <w:rsid w:val="00563F2E"/>
    <w:rsid w:val="00563FC0"/>
    <w:rsid w:val="00564B46"/>
    <w:rsid w:val="00564CCC"/>
    <w:rsid w:val="00565087"/>
    <w:rsid w:val="005651C9"/>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02F4"/>
    <w:rsid w:val="005813E7"/>
    <w:rsid w:val="00581952"/>
    <w:rsid w:val="00582FF1"/>
    <w:rsid w:val="005835F4"/>
    <w:rsid w:val="0058375B"/>
    <w:rsid w:val="00583A20"/>
    <w:rsid w:val="00583A73"/>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8A3"/>
    <w:rsid w:val="0059496D"/>
    <w:rsid w:val="00594989"/>
    <w:rsid w:val="00595946"/>
    <w:rsid w:val="00596305"/>
    <w:rsid w:val="0059678B"/>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5E4D"/>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B7A88"/>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03B"/>
    <w:rsid w:val="0060660D"/>
    <w:rsid w:val="00606722"/>
    <w:rsid w:val="0061050D"/>
    <w:rsid w:val="00611566"/>
    <w:rsid w:val="00612140"/>
    <w:rsid w:val="00612270"/>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5D44"/>
    <w:rsid w:val="00626206"/>
    <w:rsid w:val="0062658E"/>
    <w:rsid w:val="0062760B"/>
    <w:rsid w:val="00630635"/>
    <w:rsid w:val="006315EB"/>
    <w:rsid w:val="00631FB4"/>
    <w:rsid w:val="0063292C"/>
    <w:rsid w:val="0063293A"/>
    <w:rsid w:val="00632B4F"/>
    <w:rsid w:val="00632BAF"/>
    <w:rsid w:val="00632BD8"/>
    <w:rsid w:val="00632D54"/>
    <w:rsid w:val="00633931"/>
    <w:rsid w:val="00636E70"/>
    <w:rsid w:val="00636EE6"/>
    <w:rsid w:val="006371E4"/>
    <w:rsid w:val="00637617"/>
    <w:rsid w:val="006376A2"/>
    <w:rsid w:val="00637B9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26D7"/>
    <w:rsid w:val="006530AA"/>
    <w:rsid w:val="006537C4"/>
    <w:rsid w:val="00654376"/>
    <w:rsid w:val="00656467"/>
    <w:rsid w:val="006567F6"/>
    <w:rsid w:val="00656818"/>
    <w:rsid w:val="00656D67"/>
    <w:rsid w:val="00656EFF"/>
    <w:rsid w:val="00657C1E"/>
    <w:rsid w:val="00657DE8"/>
    <w:rsid w:val="0066045A"/>
    <w:rsid w:val="0066079C"/>
    <w:rsid w:val="00660AB5"/>
    <w:rsid w:val="00660C32"/>
    <w:rsid w:val="00660C8F"/>
    <w:rsid w:val="00660D59"/>
    <w:rsid w:val="00660FC8"/>
    <w:rsid w:val="006611C7"/>
    <w:rsid w:val="0066128F"/>
    <w:rsid w:val="00661378"/>
    <w:rsid w:val="006615B7"/>
    <w:rsid w:val="00661B0A"/>
    <w:rsid w:val="00661F35"/>
    <w:rsid w:val="006628BA"/>
    <w:rsid w:val="006632AE"/>
    <w:rsid w:val="00663525"/>
    <w:rsid w:val="00663E7E"/>
    <w:rsid w:val="00664B28"/>
    <w:rsid w:val="0066625C"/>
    <w:rsid w:val="00666915"/>
    <w:rsid w:val="00666E2B"/>
    <w:rsid w:val="00667657"/>
    <w:rsid w:val="00667667"/>
    <w:rsid w:val="00667BC8"/>
    <w:rsid w:val="00667E9F"/>
    <w:rsid w:val="00670CA7"/>
    <w:rsid w:val="006713F5"/>
    <w:rsid w:val="00671623"/>
    <w:rsid w:val="006718C3"/>
    <w:rsid w:val="006720C3"/>
    <w:rsid w:val="0067297A"/>
    <w:rsid w:val="00672C5E"/>
    <w:rsid w:val="006739D1"/>
    <w:rsid w:val="00674654"/>
    <w:rsid w:val="00674736"/>
    <w:rsid w:val="00674CAB"/>
    <w:rsid w:val="00674D15"/>
    <w:rsid w:val="006752FD"/>
    <w:rsid w:val="00675E9B"/>
    <w:rsid w:val="006760E4"/>
    <w:rsid w:val="0067644E"/>
    <w:rsid w:val="006776BC"/>
    <w:rsid w:val="00677BB8"/>
    <w:rsid w:val="006802B5"/>
    <w:rsid w:val="0068067C"/>
    <w:rsid w:val="00680FD6"/>
    <w:rsid w:val="00681450"/>
    <w:rsid w:val="006818DC"/>
    <w:rsid w:val="00681B03"/>
    <w:rsid w:val="00681B62"/>
    <w:rsid w:val="00681E93"/>
    <w:rsid w:val="0068222C"/>
    <w:rsid w:val="0068292E"/>
    <w:rsid w:val="00682A65"/>
    <w:rsid w:val="00683143"/>
    <w:rsid w:val="0068362E"/>
    <w:rsid w:val="00683C17"/>
    <w:rsid w:val="00683C50"/>
    <w:rsid w:val="00683D99"/>
    <w:rsid w:val="00683ED1"/>
    <w:rsid w:val="00684CAB"/>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C16"/>
    <w:rsid w:val="006A0DCF"/>
    <w:rsid w:val="006A0ED2"/>
    <w:rsid w:val="006A136C"/>
    <w:rsid w:val="006A18B1"/>
    <w:rsid w:val="006A3093"/>
    <w:rsid w:val="006A364A"/>
    <w:rsid w:val="006A39BE"/>
    <w:rsid w:val="006A489D"/>
    <w:rsid w:val="006A63C2"/>
    <w:rsid w:val="006A67EB"/>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B773C"/>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564"/>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4F9E"/>
    <w:rsid w:val="006E52C4"/>
    <w:rsid w:val="006E58C1"/>
    <w:rsid w:val="006E5B02"/>
    <w:rsid w:val="006E618D"/>
    <w:rsid w:val="006E627A"/>
    <w:rsid w:val="006E6ECA"/>
    <w:rsid w:val="006E700A"/>
    <w:rsid w:val="006E71D0"/>
    <w:rsid w:val="006E7C56"/>
    <w:rsid w:val="006F013E"/>
    <w:rsid w:val="006F01AD"/>
    <w:rsid w:val="006F036B"/>
    <w:rsid w:val="006F0614"/>
    <w:rsid w:val="006F08D7"/>
    <w:rsid w:val="006F0BD8"/>
    <w:rsid w:val="006F12A8"/>
    <w:rsid w:val="006F13B1"/>
    <w:rsid w:val="006F1593"/>
    <w:rsid w:val="006F1FA3"/>
    <w:rsid w:val="006F1FD8"/>
    <w:rsid w:val="006F2AAC"/>
    <w:rsid w:val="006F3212"/>
    <w:rsid w:val="006F345F"/>
    <w:rsid w:val="006F3A4D"/>
    <w:rsid w:val="006F4FC0"/>
    <w:rsid w:val="006F565D"/>
    <w:rsid w:val="006F5AA3"/>
    <w:rsid w:val="007004C2"/>
    <w:rsid w:val="007015D3"/>
    <w:rsid w:val="00701832"/>
    <w:rsid w:val="00701A2E"/>
    <w:rsid w:val="007027C8"/>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0C26"/>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0C7"/>
    <w:rsid w:val="00742247"/>
    <w:rsid w:val="007424DA"/>
    <w:rsid w:val="00742518"/>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53"/>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AE7"/>
    <w:rsid w:val="00765B75"/>
    <w:rsid w:val="00765BA8"/>
    <w:rsid w:val="00765E88"/>
    <w:rsid w:val="007669D4"/>
    <w:rsid w:val="00767119"/>
    <w:rsid w:val="00767F89"/>
    <w:rsid w:val="0077013A"/>
    <w:rsid w:val="00770C74"/>
    <w:rsid w:val="007715A7"/>
    <w:rsid w:val="00771825"/>
    <w:rsid w:val="00771EEB"/>
    <w:rsid w:val="007728F5"/>
    <w:rsid w:val="00772A60"/>
    <w:rsid w:val="00772E0E"/>
    <w:rsid w:val="00774164"/>
    <w:rsid w:val="00774966"/>
    <w:rsid w:val="007749B4"/>
    <w:rsid w:val="0077511E"/>
    <w:rsid w:val="00775A11"/>
    <w:rsid w:val="00776127"/>
    <w:rsid w:val="0077693B"/>
    <w:rsid w:val="00777AFE"/>
    <w:rsid w:val="00780B21"/>
    <w:rsid w:val="00780BD2"/>
    <w:rsid w:val="0078196E"/>
    <w:rsid w:val="00781F0F"/>
    <w:rsid w:val="0078214C"/>
    <w:rsid w:val="007825EE"/>
    <w:rsid w:val="0078321F"/>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2344"/>
    <w:rsid w:val="007925A4"/>
    <w:rsid w:val="0079269C"/>
    <w:rsid w:val="007930FF"/>
    <w:rsid w:val="007934C8"/>
    <w:rsid w:val="00794531"/>
    <w:rsid w:val="0079493F"/>
    <w:rsid w:val="007956AE"/>
    <w:rsid w:val="0079584B"/>
    <w:rsid w:val="00795A71"/>
    <w:rsid w:val="00795A76"/>
    <w:rsid w:val="00795E95"/>
    <w:rsid w:val="00796008"/>
    <w:rsid w:val="00797461"/>
    <w:rsid w:val="00797DD9"/>
    <w:rsid w:val="007A00EB"/>
    <w:rsid w:val="007A0B40"/>
    <w:rsid w:val="007A1C1A"/>
    <w:rsid w:val="007A1E2C"/>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0CA2"/>
    <w:rsid w:val="007B10D9"/>
    <w:rsid w:val="007B1105"/>
    <w:rsid w:val="007B19D4"/>
    <w:rsid w:val="007B1C83"/>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1EF6"/>
    <w:rsid w:val="007C22BF"/>
    <w:rsid w:val="007C25B7"/>
    <w:rsid w:val="007C2E3C"/>
    <w:rsid w:val="007C39D4"/>
    <w:rsid w:val="007C4240"/>
    <w:rsid w:val="007C45B4"/>
    <w:rsid w:val="007C4641"/>
    <w:rsid w:val="007C46BE"/>
    <w:rsid w:val="007C48B6"/>
    <w:rsid w:val="007C5546"/>
    <w:rsid w:val="007C590A"/>
    <w:rsid w:val="007C5C09"/>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2A"/>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1B5C"/>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86B"/>
    <w:rsid w:val="00820FD8"/>
    <w:rsid w:val="00821C75"/>
    <w:rsid w:val="00822413"/>
    <w:rsid w:val="008229B0"/>
    <w:rsid w:val="00823E70"/>
    <w:rsid w:val="00823EA6"/>
    <w:rsid w:val="008249DD"/>
    <w:rsid w:val="00824E55"/>
    <w:rsid w:val="008250AF"/>
    <w:rsid w:val="008255F8"/>
    <w:rsid w:val="00825697"/>
    <w:rsid w:val="00825E2A"/>
    <w:rsid w:val="00826DB3"/>
    <w:rsid w:val="00826EF7"/>
    <w:rsid w:val="00827535"/>
    <w:rsid w:val="00827743"/>
    <w:rsid w:val="00827A90"/>
    <w:rsid w:val="00830118"/>
    <w:rsid w:val="008305DB"/>
    <w:rsid w:val="00830C98"/>
    <w:rsid w:val="00831088"/>
    <w:rsid w:val="00831345"/>
    <w:rsid w:val="008315CB"/>
    <w:rsid w:val="00831830"/>
    <w:rsid w:val="00831E26"/>
    <w:rsid w:val="0083242D"/>
    <w:rsid w:val="00832EFA"/>
    <w:rsid w:val="0083376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0CBF"/>
    <w:rsid w:val="008410CA"/>
    <w:rsid w:val="008413BD"/>
    <w:rsid w:val="0084148C"/>
    <w:rsid w:val="008418C4"/>
    <w:rsid w:val="00841D91"/>
    <w:rsid w:val="00841FD0"/>
    <w:rsid w:val="00842147"/>
    <w:rsid w:val="0084221A"/>
    <w:rsid w:val="00842595"/>
    <w:rsid w:val="0084271F"/>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0B3C"/>
    <w:rsid w:val="00861375"/>
    <w:rsid w:val="008614F2"/>
    <w:rsid w:val="00861942"/>
    <w:rsid w:val="0086199F"/>
    <w:rsid w:val="00862BB7"/>
    <w:rsid w:val="00862C99"/>
    <w:rsid w:val="00862D87"/>
    <w:rsid w:val="00862DF0"/>
    <w:rsid w:val="0086329D"/>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449"/>
    <w:rsid w:val="00871523"/>
    <w:rsid w:val="00871B0D"/>
    <w:rsid w:val="00871D4F"/>
    <w:rsid w:val="0087251B"/>
    <w:rsid w:val="00872847"/>
    <w:rsid w:val="00872A94"/>
    <w:rsid w:val="00872AAE"/>
    <w:rsid w:val="00873855"/>
    <w:rsid w:val="00873F5C"/>
    <w:rsid w:val="0087425F"/>
    <w:rsid w:val="00874CCE"/>
    <w:rsid w:val="00874DA9"/>
    <w:rsid w:val="00874DB2"/>
    <w:rsid w:val="00874F0F"/>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99E"/>
    <w:rsid w:val="00882FCA"/>
    <w:rsid w:val="00883569"/>
    <w:rsid w:val="00883ED6"/>
    <w:rsid w:val="00883F19"/>
    <w:rsid w:val="00884A91"/>
    <w:rsid w:val="0088571B"/>
    <w:rsid w:val="00885E9B"/>
    <w:rsid w:val="0088651E"/>
    <w:rsid w:val="00886D24"/>
    <w:rsid w:val="008872B8"/>
    <w:rsid w:val="0088751E"/>
    <w:rsid w:val="0088784F"/>
    <w:rsid w:val="008879C0"/>
    <w:rsid w:val="008917F5"/>
    <w:rsid w:val="00891FA4"/>
    <w:rsid w:val="00892956"/>
    <w:rsid w:val="00892CE0"/>
    <w:rsid w:val="0089478E"/>
    <w:rsid w:val="008949CA"/>
    <w:rsid w:val="00894C80"/>
    <w:rsid w:val="00895568"/>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7523"/>
    <w:rsid w:val="008A7599"/>
    <w:rsid w:val="008A7948"/>
    <w:rsid w:val="008B0471"/>
    <w:rsid w:val="008B0700"/>
    <w:rsid w:val="008B0B35"/>
    <w:rsid w:val="008B10C1"/>
    <w:rsid w:val="008B1692"/>
    <w:rsid w:val="008B1BEE"/>
    <w:rsid w:val="008B2305"/>
    <w:rsid w:val="008B2502"/>
    <w:rsid w:val="008B29C0"/>
    <w:rsid w:val="008B2E6F"/>
    <w:rsid w:val="008B330D"/>
    <w:rsid w:val="008B3EE5"/>
    <w:rsid w:val="008B3F8E"/>
    <w:rsid w:val="008B41F1"/>
    <w:rsid w:val="008B498A"/>
    <w:rsid w:val="008B575B"/>
    <w:rsid w:val="008B5838"/>
    <w:rsid w:val="008B6013"/>
    <w:rsid w:val="008B78FD"/>
    <w:rsid w:val="008B7A7D"/>
    <w:rsid w:val="008C189B"/>
    <w:rsid w:val="008C29CB"/>
    <w:rsid w:val="008C479E"/>
    <w:rsid w:val="008C4B29"/>
    <w:rsid w:val="008C4CE8"/>
    <w:rsid w:val="008C5ABF"/>
    <w:rsid w:val="008C60BD"/>
    <w:rsid w:val="008C6D7A"/>
    <w:rsid w:val="008D04E2"/>
    <w:rsid w:val="008D0613"/>
    <w:rsid w:val="008D131A"/>
    <w:rsid w:val="008D1D13"/>
    <w:rsid w:val="008D1DD7"/>
    <w:rsid w:val="008D1E0A"/>
    <w:rsid w:val="008D2D18"/>
    <w:rsid w:val="008D344A"/>
    <w:rsid w:val="008D433A"/>
    <w:rsid w:val="008D49FA"/>
    <w:rsid w:val="008D4B8E"/>
    <w:rsid w:val="008D52E1"/>
    <w:rsid w:val="008D575F"/>
    <w:rsid w:val="008D5E70"/>
    <w:rsid w:val="008D6119"/>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D9B"/>
    <w:rsid w:val="008E735C"/>
    <w:rsid w:val="008E772E"/>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51A0"/>
    <w:rsid w:val="008F56A0"/>
    <w:rsid w:val="008F56E2"/>
    <w:rsid w:val="008F5982"/>
    <w:rsid w:val="008F5C4A"/>
    <w:rsid w:val="008F5E56"/>
    <w:rsid w:val="008F60BC"/>
    <w:rsid w:val="008F7459"/>
    <w:rsid w:val="008F7499"/>
    <w:rsid w:val="008F7B39"/>
    <w:rsid w:val="008F7E98"/>
    <w:rsid w:val="00900782"/>
    <w:rsid w:val="00900ECA"/>
    <w:rsid w:val="00901129"/>
    <w:rsid w:val="009016FE"/>
    <w:rsid w:val="00901929"/>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62A"/>
    <w:rsid w:val="00935745"/>
    <w:rsid w:val="00935AB9"/>
    <w:rsid w:val="00935AD6"/>
    <w:rsid w:val="00936A2F"/>
    <w:rsid w:val="00936FFC"/>
    <w:rsid w:val="0093787E"/>
    <w:rsid w:val="00937BA0"/>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15C"/>
    <w:rsid w:val="009638AB"/>
    <w:rsid w:val="009639D3"/>
    <w:rsid w:val="00963BB6"/>
    <w:rsid w:val="00963F91"/>
    <w:rsid w:val="009640A3"/>
    <w:rsid w:val="009640E6"/>
    <w:rsid w:val="0096412C"/>
    <w:rsid w:val="009648C9"/>
    <w:rsid w:val="00964CFA"/>
    <w:rsid w:val="009655C4"/>
    <w:rsid w:val="00965F64"/>
    <w:rsid w:val="00966633"/>
    <w:rsid w:val="009668C8"/>
    <w:rsid w:val="00966D44"/>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02"/>
    <w:rsid w:val="00976BE6"/>
    <w:rsid w:val="009775EE"/>
    <w:rsid w:val="0098050D"/>
    <w:rsid w:val="0098059D"/>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1CA3"/>
    <w:rsid w:val="00993BBC"/>
    <w:rsid w:val="00993E91"/>
    <w:rsid w:val="00994486"/>
    <w:rsid w:val="00995100"/>
    <w:rsid w:val="00995D45"/>
    <w:rsid w:val="0099696D"/>
    <w:rsid w:val="009979F2"/>
    <w:rsid w:val="00997D92"/>
    <w:rsid w:val="009A1015"/>
    <w:rsid w:val="009A11DE"/>
    <w:rsid w:val="009A1585"/>
    <w:rsid w:val="009A1598"/>
    <w:rsid w:val="009A3390"/>
    <w:rsid w:val="009A37C3"/>
    <w:rsid w:val="009A3AC7"/>
    <w:rsid w:val="009A4FD4"/>
    <w:rsid w:val="009A53BF"/>
    <w:rsid w:val="009A5514"/>
    <w:rsid w:val="009A5B0A"/>
    <w:rsid w:val="009A6036"/>
    <w:rsid w:val="009A716E"/>
    <w:rsid w:val="009A76D3"/>
    <w:rsid w:val="009B0DEC"/>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7360"/>
    <w:rsid w:val="009E042D"/>
    <w:rsid w:val="009E0441"/>
    <w:rsid w:val="009E0931"/>
    <w:rsid w:val="009E0D4C"/>
    <w:rsid w:val="009E1738"/>
    <w:rsid w:val="009E1E1C"/>
    <w:rsid w:val="009E1F7C"/>
    <w:rsid w:val="009E1FBB"/>
    <w:rsid w:val="009E46BC"/>
    <w:rsid w:val="009E4AD9"/>
    <w:rsid w:val="009E4DA3"/>
    <w:rsid w:val="009E51C9"/>
    <w:rsid w:val="009E5841"/>
    <w:rsid w:val="009E5EFE"/>
    <w:rsid w:val="009E7118"/>
    <w:rsid w:val="009E755A"/>
    <w:rsid w:val="009E77BC"/>
    <w:rsid w:val="009F04E8"/>
    <w:rsid w:val="009F056C"/>
    <w:rsid w:val="009F1DD3"/>
    <w:rsid w:val="009F2276"/>
    <w:rsid w:val="009F2E57"/>
    <w:rsid w:val="009F2F6E"/>
    <w:rsid w:val="009F362B"/>
    <w:rsid w:val="009F37EC"/>
    <w:rsid w:val="009F448E"/>
    <w:rsid w:val="009F49EE"/>
    <w:rsid w:val="009F4E96"/>
    <w:rsid w:val="009F5912"/>
    <w:rsid w:val="009F6068"/>
    <w:rsid w:val="009F60A8"/>
    <w:rsid w:val="009F6A00"/>
    <w:rsid w:val="009F6D42"/>
    <w:rsid w:val="009F7147"/>
    <w:rsid w:val="009F72A6"/>
    <w:rsid w:val="009F7FE4"/>
    <w:rsid w:val="00A00DC2"/>
    <w:rsid w:val="00A00FCF"/>
    <w:rsid w:val="00A01222"/>
    <w:rsid w:val="00A01947"/>
    <w:rsid w:val="00A027F4"/>
    <w:rsid w:val="00A032CE"/>
    <w:rsid w:val="00A0332C"/>
    <w:rsid w:val="00A041E8"/>
    <w:rsid w:val="00A04CAE"/>
    <w:rsid w:val="00A04DE0"/>
    <w:rsid w:val="00A04ED0"/>
    <w:rsid w:val="00A06B0E"/>
    <w:rsid w:val="00A0788B"/>
    <w:rsid w:val="00A103F3"/>
    <w:rsid w:val="00A10773"/>
    <w:rsid w:val="00A10B69"/>
    <w:rsid w:val="00A10F02"/>
    <w:rsid w:val="00A11034"/>
    <w:rsid w:val="00A113D9"/>
    <w:rsid w:val="00A11590"/>
    <w:rsid w:val="00A1295C"/>
    <w:rsid w:val="00A129D0"/>
    <w:rsid w:val="00A12A93"/>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582"/>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B30"/>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514"/>
    <w:rsid w:val="00A42986"/>
    <w:rsid w:val="00A4390A"/>
    <w:rsid w:val="00A43DCA"/>
    <w:rsid w:val="00A43F5D"/>
    <w:rsid w:val="00A44166"/>
    <w:rsid w:val="00A44522"/>
    <w:rsid w:val="00A44AA2"/>
    <w:rsid w:val="00A44C00"/>
    <w:rsid w:val="00A44F30"/>
    <w:rsid w:val="00A450CF"/>
    <w:rsid w:val="00A45225"/>
    <w:rsid w:val="00A4522B"/>
    <w:rsid w:val="00A45497"/>
    <w:rsid w:val="00A46B58"/>
    <w:rsid w:val="00A46CFB"/>
    <w:rsid w:val="00A4733C"/>
    <w:rsid w:val="00A47C55"/>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4A57"/>
    <w:rsid w:val="00A54B2C"/>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36F7"/>
    <w:rsid w:val="00A74BC8"/>
    <w:rsid w:val="00A76CC5"/>
    <w:rsid w:val="00A77896"/>
    <w:rsid w:val="00A77C20"/>
    <w:rsid w:val="00A77D21"/>
    <w:rsid w:val="00A8001F"/>
    <w:rsid w:val="00A8035B"/>
    <w:rsid w:val="00A806FA"/>
    <w:rsid w:val="00A812C6"/>
    <w:rsid w:val="00A82254"/>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79A"/>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4F3"/>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0E4A"/>
    <w:rsid w:val="00AC1CAD"/>
    <w:rsid w:val="00AC205B"/>
    <w:rsid w:val="00AC2104"/>
    <w:rsid w:val="00AC30E3"/>
    <w:rsid w:val="00AC3112"/>
    <w:rsid w:val="00AC366B"/>
    <w:rsid w:val="00AC476C"/>
    <w:rsid w:val="00AC4A48"/>
    <w:rsid w:val="00AC4B9B"/>
    <w:rsid w:val="00AC5C4B"/>
    <w:rsid w:val="00AC668C"/>
    <w:rsid w:val="00AC6873"/>
    <w:rsid w:val="00AC6DEF"/>
    <w:rsid w:val="00AC775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16E"/>
    <w:rsid w:val="00AE43E6"/>
    <w:rsid w:val="00AE4924"/>
    <w:rsid w:val="00AE4952"/>
    <w:rsid w:val="00AE4D66"/>
    <w:rsid w:val="00AE58D2"/>
    <w:rsid w:val="00AE607E"/>
    <w:rsid w:val="00AE6977"/>
    <w:rsid w:val="00AE78AC"/>
    <w:rsid w:val="00AE79DD"/>
    <w:rsid w:val="00AE7BE0"/>
    <w:rsid w:val="00AE7D1C"/>
    <w:rsid w:val="00AE7FC6"/>
    <w:rsid w:val="00AF07AB"/>
    <w:rsid w:val="00AF091A"/>
    <w:rsid w:val="00AF2387"/>
    <w:rsid w:val="00AF2E2F"/>
    <w:rsid w:val="00AF3065"/>
    <w:rsid w:val="00AF41A8"/>
    <w:rsid w:val="00AF44D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5551"/>
    <w:rsid w:val="00B255FF"/>
    <w:rsid w:val="00B2590B"/>
    <w:rsid w:val="00B25E3B"/>
    <w:rsid w:val="00B260AA"/>
    <w:rsid w:val="00B27A0D"/>
    <w:rsid w:val="00B27BDB"/>
    <w:rsid w:val="00B30219"/>
    <w:rsid w:val="00B3075E"/>
    <w:rsid w:val="00B3193D"/>
    <w:rsid w:val="00B31AA3"/>
    <w:rsid w:val="00B31C8D"/>
    <w:rsid w:val="00B31D0F"/>
    <w:rsid w:val="00B32285"/>
    <w:rsid w:val="00B322C8"/>
    <w:rsid w:val="00B32436"/>
    <w:rsid w:val="00B32B11"/>
    <w:rsid w:val="00B32FE1"/>
    <w:rsid w:val="00B3311F"/>
    <w:rsid w:val="00B3384F"/>
    <w:rsid w:val="00B34199"/>
    <w:rsid w:val="00B344B3"/>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596A"/>
    <w:rsid w:val="00B46084"/>
    <w:rsid w:val="00B461C4"/>
    <w:rsid w:val="00B464AE"/>
    <w:rsid w:val="00B4695F"/>
    <w:rsid w:val="00B47381"/>
    <w:rsid w:val="00B4774E"/>
    <w:rsid w:val="00B47B4C"/>
    <w:rsid w:val="00B501B8"/>
    <w:rsid w:val="00B5091B"/>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571A"/>
    <w:rsid w:val="00B85DCF"/>
    <w:rsid w:val="00B861DA"/>
    <w:rsid w:val="00B874B3"/>
    <w:rsid w:val="00B87684"/>
    <w:rsid w:val="00B9006E"/>
    <w:rsid w:val="00B901DD"/>
    <w:rsid w:val="00B90957"/>
    <w:rsid w:val="00B9096E"/>
    <w:rsid w:val="00B90FAF"/>
    <w:rsid w:val="00B915B5"/>
    <w:rsid w:val="00B915FD"/>
    <w:rsid w:val="00B91917"/>
    <w:rsid w:val="00B9210C"/>
    <w:rsid w:val="00B933B2"/>
    <w:rsid w:val="00B952D6"/>
    <w:rsid w:val="00B956DA"/>
    <w:rsid w:val="00B95DB9"/>
    <w:rsid w:val="00B95DEF"/>
    <w:rsid w:val="00B97C27"/>
    <w:rsid w:val="00BA0F1F"/>
    <w:rsid w:val="00BA2519"/>
    <w:rsid w:val="00BA2979"/>
    <w:rsid w:val="00BA2A82"/>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954"/>
    <w:rsid w:val="00BB3DC6"/>
    <w:rsid w:val="00BB58EC"/>
    <w:rsid w:val="00BB5F63"/>
    <w:rsid w:val="00BB750D"/>
    <w:rsid w:val="00BB78E4"/>
    <w:rsid w:val="00BC01C8"/>
    <w:rsid w:val="00BC03A0"/>
    <w:rsid w:val="00BC128B"/>
    <w:rsid w:val="00BC2432"/>
    <w:rsid w:val="00BC28DB"/>
    <w:rsid w:val="00BC2BC7"/>
    <w:rsid w:val="00BC364F"/>
    <w:rsid w:val="00BC413D"/>
    <w:rsid w:val="00BC42B3"/>
    <w:rsid w:val="00BC473B"/>
    <w:rsid w:val="00BC4E5B"/>
    <w:rsid w:val="00BC54A4"/>
    <w:rsid w:val="00BC5C26"/>
    <w:rsid w:val="00BC6C4F"/>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32EF"/>
    <w:rsid w:val="00BF41EC"/>
    <w:rsid w:val="00BF45B9"/>
    <w:rsid w:val="00BF4A32"/>
    <w:rsid w:val="00BF4E0E"/>
    <w:rsid w:val="00BF4EA9"/>
    <w:rsid w:val="00BF5AC7"/>
    <w:rsid w:val="00BF5C30"/>
    <w:rsid w:val="00BF615E"/>
    <w:rsid w:val="00BF641F"/>
    <w:rsid w:val="00BF6BFD"/>
    <w:rsid w:val="00BF75F4"/>
    <w:rsid w:val="00BF77B2"/>
    <w:rsid w:val="00BF79F1"/>
    <w:rsid w:val="00C001CA"/>
    <w:rsid w:val="00C008A4"/>
    <w:rsid w:val="00C01A56"/>
    <w:rsid w:val="00C01EE0"/>
    <w:rsid w:val="00C020AD"/>
    <w:rsid w:val="00C025B4"/>
    <w:rsid w:val="00C03497"/>
    <w:rsid w:val="00C0369E"/>
    <w:rsid w:val="00C03C61"/>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3E6F"/>
    <w:rsid w:val="00C14192"/>
    <w:rsid w:val="00C14FF6"/>
    <w:rsid w:val="00C15EDA"/>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4612"/>
    <w:rsid w:val="00C2716E"/>
    <w:rsid w:val="00C2787D"/>
    <w:rsid w:val="00C3036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3A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09FE"/>
    <w:rsid w:val="00C81FBA"/>
    <w:rsid w:val="00C821FB"/>
    <w:rsid w:val="00C834B4"/>
    <w:rsid w:val="00C83902"/>
    <w:rsid w:val="00C83B8B"/>
    <w:rsid w:val="00C840F8"/>
    <w:rsid w:val="00C84729"/>
    <w:rsid w:val="00C85920"/>
    <w:rsid w:val="00C861FB"/>
    <w:rsid w:val="00C874EC"/>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026"/>
    <w:rsid w:val="00C977CD"/>
    <w:rsid w:val="00CA07F0"/>
    <w:rsid w:val="00CA0917"/>
    <w:rsid w:val="00CA0EB3"/>
    <w:rsid w:val="00CA1B85"/>
    <w:rsid w:val="00CA1DDD"/>
    <w:rsid w:val="00CA1E03"/>
    <w:rsid w:val="00CA2323"/>
    <w:rsid w:val="00CA2B85"/>
    <w:rsid w:val="00CA2D85"/>
    <w:rsid w:val="00CA3D0C"/>
    <w:rsid w:val="00CA3FB8"/>
    <w:rsid w:val="00CA59BE"/>
    <w:rsid w:val="00CA5D43"/>
    <w:rsid w:val="00CA6CC5"/>
    <w:rsid w:val="00CA6F4C"/>
    <w:rsid w:val="00CB0364"/>
    <w:rsid w:val="00CB0E84"/>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A59"/>
    <w:rsid w:val="00CE5E9D"/>
    <w:rsid w:val="00CE630A"/>
    <w:rsid w:val="00CE714C"/>
    <w:rsid w:val="00CF1509"/>
    <w:rsid w:val="00CF16D5"/>
    <w:rsid w:val="00CF1CA6"/>
    <w:rsid w:val="00CF233B"/>
    <w:rsid w:val="00CF239C"/>
    <w:rsid w:val="00CF3222"/>
    <w:rsid w:val="00CF3CD6"/>
    <w:rsid w:val="00CF47EC"/>
    <w:rsid w:val="00CF5226"/>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3A53"/>
    <w:rsid w:val="00D0471F"/>
    <w:rsid w:val="00D052EF"/>
    <w:rsid w:val="00D0547A"/>
    <w:rsid w:val="00D059C7"/>
    <w:rsid w:val="00D05D9D"/>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570"/>
    <w:rsid w:val="00D1495C"/>
    <w:rsid w:val="00D149B1"/>
    <w:rsid w:val="00D1518C"/>
    <w:rsid w:val="00D15AA9"/>
    <w:rsid w:val="00D15AB9"/>
    <w:rsid w:val="00D1646D"/>
    <w:rsid w:val="00D168A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3B45"/>
    <w:rsid w:val="00D23FB8"/>
    <w:rsid w:val="00D2442F"/>
    <w:rsid w:val="00D25157"/>
    <w:rsid w:val="00D2548D"/>
    <w:rsid w:val="00D26334"/>
    <w:rsid w:val="00D26917"/>
    <w:rsid w:val="00D27626"/>
    <w:rsid w:val="00D308C8"/>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6D85"/>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557E"/>
    <w:rsid w:val="00D4607A"/>
    <w:rsid w:val="00D46093"/>
    <w:rsid w:val="00D4683B"/>
    <w:rsid w:val="00D46851"/>
    <w:rsid w:val="00D46A56"/>
    <w:rsid w:val="00D47455"/>
    <w:rsid w:val="00D4764C"/>
    <w:rsid w:val="00D47AA0"/>
    <w:rsid w:val="00D50635"/>
    <w:rsid w:val="00D515CE"/>
    <w:rsid w:val="00D52204"/>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479"/>
    <w:rsid w:val="00D57A54"/>
    <w:rsid w:val="00D57EFB"/>
    <w:rsid w:val="00D61515"/>
    <w:rsid w:val="00D61E24"/>
    <w:rsid w:val="00D624B8"/>
    <w:rsid w:val="00D62598"/>
    <w:rsid w:val="00D62A4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5EBC"/>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574"/>
    <w:rsid w:val="00D96C66"/>
    <w:rsid w:val="00D97D04"/>
    <w:rsid w:val="00DA08BA"/>
    <w:rsid w:val="00DA09F2"/>
    <w:rsid w:val="00DA0D60"/>
    <w:rsid w:val="00DA1092"/>
    <w:rsid w:val="00DA11F3"/>
    <w:rsid w:val="00DA1593"/>
    <w:rsid w:val="00DA243A"/>
    <w:rsid w:val="00DA2C10"/>
    <w:rsid w:val="00DA2C7E"/>
    <w:rsid w:val="00DA37A7"/>
    <w:rsid w:val="00DA477E"/>
    <w:rsid w:val="00DA4825"/>
    <w:rsid w:val="00DA4E05"/>
    <w:rsid w:val="00DA5FE4"/>
    <w:rsid w:val="00DA610D"/>
    <w:rsid w:val="00DA67D9"/>
    <w:rsid w:val="00DA6DB1"/>
    <w:rsid w:val="00DA79D0"/>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55D"/>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CB5"/>
    <w:rsid w:val="00DC7F76"/>
    <w:rsid w:val="00DD074E"/>
    <w:rsid w:val="00DD1378"/>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D7589"/>
    <w:rsid w:val="00DE0495"/>
    <w:rsid w:val="00DE0D50"/>
    <w:rsid w:val="00DE1045"/>
    <w:rsid w:val="00DE11F8"/>
    <w:rsid w:val="00DE1C27"/>
    <w:rsid w:val="00DE29A8"/>
    <w:rsid w:val="00DE2B8C"/>
    <w:rsid w:val="00DE404D"/>
    <w:rsid w:val="00DE4464"/>
    <w:rsid w:val="00DE446D"/>
    <w:rsid w:val="00DE4C58"/>
    <w:rsid w:val="00DE5C03"/>
    <w:rsid w:val="00DE661F"/>
    <w:rsid w:val="00DE6B7B"/>
    <w:rsid w:val="00DE758E"/>
    <w:rsid w:val="00DE7D8C"/>
    <w:rsid w:val="00DE7FD3"/>
    <w:rsid w:val="00DF02F8"/>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0B90"/>
    <w:rsid w:val="00E01487"/>
    <w:rsid w:val="00E019F9"/>
    <w:rsid w:val="00E01DE8"/>
    <w:rsid w:val="00E028E2"/>
    <w:rsid w:val="00E02EBB"/>
    <w:rsid w:val="00E032FF"/>
    <w:rsid w:val="00E035F6"/>
    <w:rsid w:val="00E04081"/>
    <w:rsid w:val="00E046F0"/>
    <w:rsid w:val="00E04B71"/>
    <w:rsid w:val="00E053E1"/>
    <w:rsid w:val="00E05D5C"/>
    <w:rsid w:val="00E06681"/>
    <w:rsid w:val="00E06D33"/>
    <w:rsid w:val="00E07674"/>
    <w:rsid w:val="00E077D8"/>
    <w:rsid w:val="00E07831"/>
    <w:rsid w:val="00E10381"/>
    <w:rsid w:val="00E1205F"/>
    <w:rsid w:val="00E12DAC"/>
    <w:rsid w:val="00E1312C"/>
    <w:rsid w:val="00E1374B"/>
    <w:rsid w:val="00E138B3"/>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1231"/>
    <w:rsid w:val="00E32393"/>
    <w:rsid w:val="00E331E7"/>
    <w:rsid w:val="00E3328B"/>
    <w:rsid w:val="00E3347C"/>
    <w:rsid w:val="00E338CF"/>
    <w:rsid w:val="00E34D58"/>
    <w:rsid w:val="00E34EAB"/>
    <w:rsid w:val="00E35843"/>
    <w:rsid w:val="00E36D87"/>
    <w:rsid w:val="00E4049E"/>
    <w:rsid w:val="00E40B7F"/>
    <w:rsid w:val="00E40C90"/>
    <w:rsid w:val="00E40FA4"/>
    <w:rsid w:val="00E41447"/>
    <w:rsid w:val="00E41817"/>
    <w:rsid w:val="00E41B57"/>
    <w:rsid w:val="00E41FE5"/>
    <w:rsid w:val="00E425C3"/>
    <w:rsid w:val="00E4386B"/>
    <w:rsid w:val="00E43A88"/>
    <w:rsid w:val="00E44B25"/>
    <w:rsid w:val="00E4550C"/>
    <w:rsid w:val="00E45AD5"/>
    <w:rsid w:val="00E45C4D"/>
    <w:rsid w:val="00E45E1A"/>
    <w:rsid w:val="00E4618A"/>
    <w:rsid w:val="00E46555"/>
    <w:rsid w:val="00E4701B"/>
    <w:rsid w:val="00E47FA0"/>
    <w:rsid w:val="00E5071A"/>
    <w:rsid w:val="00E511DF"/>
    <w:rsid w:val="00E52059"/>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5D6A"/>
    <w:rsid w:val="00E6662C"/>
    <w:rsid w:val="00E671DC"/>
    <w:rsid w:val="00E67859"/>
    <w:rsid w:val="00E679E0"/>
    <w:rsid w:val="00E702A2"/>
    <w:rsid w:val="00E7039E"/>
    <w:rsid w:val="00E70506"/>
    <w:rsid w:val="00E707E9"/>
    <w:rsid w:val="00E71064"/>
    <w:rsid w:val="00E7170A"/>
    <w:rsid w:val="00E71DD7"/>
    <w:rsid w:val="00E72681"/>
    <w:rsid w:val="00E726E1"/>
    <w:rsid w:val="00E7277B"/>
    <w:rsid w:val="00E73553"/>
    <w:rsid w:val="00E73D12"/>
    <w:rsid w:val="00E74401"/>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0F47"/>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0F36"/>
    <w:rsid w:val="00EA1B52"/>
    <w:rsid w:val="00EA1FF1"/>
    <w:rsid w:val="00EA20AD"/>
    <w:rsid w:val="00EA22F8"/>
    <w:rsid w:val="00EA245D"/>
    <w:rsid w:val="00EA2483"/>
    <w:rsid w:val="00EA37CB"/>
    <w:rsid w:val="00EA39BC"/>
    <w:rsid w:val="00EA45DC"/>
    <w:rsid w:val="00EA48A9"/>
    <w:rsid w:val="00EA5774"/>
    <w:rsid w:val="00EA6499"/>
    <w:rsid w:val="00EA65B6"/>
    <w:rsid w:val="00EA6EBB"/>
    <w:rsid w:val="00EA733A"/>
    <w:rsid w:val="00EB0BA3"/>
    <w:rsid w:val="00EB0C2E"/>
    <w:rsid w:val="00EB1464"/>
    <w:rsid w:val="00EB1AC4"/>
    <w:rsid w:val="00EB1E64"/>
    <w:rsid w:val="00EB214F"/>
    <w:rsid w:val="00EB339D"/>
    <w:rsid w:val="00EB33F1"/>
    <w:rsid w:val="00EB4384"/>
    <w:rsid w:val="00EB46A1"/>
    <w:rsid w:val="00EB5313"/>
    <w:rsid w:val="00EB5C8C"/>
    <w:rsid w:val="00EB5D04"/>
    <w:rsid w:val="00EB5F51"/>
    <w:rsid w:val="00EB60BA"/>
    <w:rsid w:val="00EB676A"/>
    <w:rsid w:val="00EC17DF"/>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2E"/>
    <w:rsid w:val="00EC6065"/>
    <w:rsid w:val="00EC6ACB"/>
    <w:rsid w:val="00EC7F98"/>
    <w:rsid w:val="00ED0789"/>
    <w:rsid w:val="00ED0E85"/>
    <w:rsid w:val="00ED0EFF"/>
    <w:rsid w:val="00ED2CF8"/>
    <w:rsid w:val="00ED2F17"/>
    <w:rsid w:val="00ED393B"/>
    <w:rsid w:val="00ED3FC5"/>
    <w:rsid w:val="00ED4E9C"/>
    <w:rsid w:val="00ED52E9"/>
    <w:rsid w:val="00ED5E48"/>
    <w:rsid w:val="00ED64CF"/>
    <w:rsid w:val="00ED707F"/>
    <w:rsid w:val="00ED711F"/>
    <w:rsid w:val="00ED72C6"/>
    <w:rsid w:val="00ED744A"/>
    <w:rsid w:val="00ED763D"/>
    <w:rsid w:val="00ED7B26"/>
    <w:rsid w:val="00EE089B"/>
    <w:rsid w:val="00EE1057"/>
    <w:rsid w:val="00EE13A8"/>
    <w:rsid w:val="00EE157C"/>
    <w:rsid w:val="00EE1A62"/>
    <w:rsid w:val="00EE1B94"/>
    <w:rsid w:val="00EE1F8C"/>
    <w:rsid w:val="00EE2AB6"/>
    <w:rsid w:val="00EE2AEF"/>
    <w:rsid w:val="00EE2D28"/>
    <w:rsid w:val="00EE2EE6"/>
    <w:rsid w:val="00EE2F4D"/>
    <w:rsid w:val="00EE30C0"/>
    <w:rsid w:val="00EE3A34"/>
    <w:rsid w:val="00EE3DD3"/>
    <w:rsid w:val="00EE4161"/>
    <w:rsid w:val="00EE43F8"/>
    <w:rsid w:val="00EE51FD"/>
    <w:rsid w:val="00EE522E"/>
    <w:rsid w:val="00EE5365"/>
    <w:rsid w:val="00EE61B4"/>
    <w:rsid w:val="00EE682F"/>
    <w:rsid w:val="00EE6986"/>
    <w:rsid w:val="00EE69F0"/>
    <w:rsid w:val="00EE7E60"/>
    <w:rsid w:val="00EF0BCB"/>
    <w:rsid w:val="00EF115B"/>
    <w:rsid w:val="00EF1BDC"/>
    <w:rsid w:val="00EF1EE2"/>
    <w:rsid w:val="00EF3A2A"/>
    <w:rsid w:val="00EF3C85"/>
    <w:rsid w:val="00EF449C"/>
    <w:rsid w:val="00EF45B1"/>
    <w:rsid w:val="00EF47E9"/>
    <w:rsid w:val="00EF48BA"/>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644"/>
    <w:rsid w:val="00F019EA"/>
    <w:rsid w:val="00F01A15"/>
    <w:rsid w:val="00F025A2"/>
    <w:rsid w:val="00F0286C"/>
    <w:rsid w:val="00F035A5"/>
    <w:rsid w:val="00F0372B"/>
    <w:rsid w:val="00F03C95"/>
    <w:rsid w:val="00F0430E"/>
    <w:rsid w:val="00F04363"/>
    <w:rsid w:val="00F05D0F"/>
    <w:rsid w:val="00F06275"/>
    <w:rsid w:val="00F06866"/>
    <w:rsid w:val="00F069F1"/>
    <w:rsid w:val="00F06BD3"/>
    <w:rsid w:val="00F072ED"/>
    <w:rsid w:val="00F076C8"/>
    <w:rsid w:val="00F07719"/>
    <w:rsid w:val="00F10E6E"/>
    <w:rsid w:val="00F11164"/>
    <w:rsid w:val="00F11DED"/>
    <w:rsid w:val="00F12D60"/>
    <w:rsid w:val="00F13B9F"/>
    <w:rsid w:val="00F13BCB"/>
    <w:rsid w:val="00F13D6C"/>
    <w:rsid w:val="00F15412"/>
    <w:rsid w:val="00F162A9"/>
    <w:rsid w:val="00F16632"/>
    <w:rsid w:val="00F16D41"/>
    <w:rsid w:val="00F1711A"/>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6CB9"/>
    <w:rsid w:val="00F37743"/>
    <w:rsid w:val="00F40660"/>
    <w:rsid w:val="00F418AD"/>
    <w:rsid w:val="00F41BFB"/>
    <w:rsid w:val="00F428B8"/>
    <w:rsid w:val="00F429D8"/>
    <w:rsid w:val="00F42CE3"/>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893"/>
    <w:rsid w:val="00F519F6"/>
    <w:rsid w:val="00F51ACE"/>
    <w:rsid w:val="00F531D9"/>
    <w:rsid w:val="00F533CD"/>
    <w:rsid w:val="00F53413"/>
    <w:rsid w:val="00F54A3D"/>
    <w:rsid w:val="00F54B06"/>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697"/>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E5"/>
    <w:rsid w:val="00F70B41"/>
    <w:rsid w:val="00F716F3"/>
    <w:rsid w:val="00F72E11"/>
    <w:rsid w:val="00F738C1"/>
    <w:rsid w:val="00F738F6"/>
    <w:rsid w:val="00F73982"/>
    <w:rsid w:val="00F73D04"/>
    <w:rsid w:val="00F73DEE"/>
    <w:rsid w:val="00F73F66"/>
    <w:rsid w:val="00F7451F"/>
    <w:rsid w:val="00F74522"/>
    <w:rsid w:val="00F745F5"/>
    <w:rsid w:val="00F751AE"/>
    <w:rsid w:val="00F75F4C"/>
    <w:rsid w:val="00F76A37"/>
    <w:rsid w:val="00F76C5A"/>
    <w:rsid w:val="00F76F8F"/>
    <w:rsid w:val="00F774C9"/>
    <w:rsid w:val="00F77857"/>
    <w:rsid w:val="00F80708"/>
    <w:rsid w:val="00F81F8F"/>
    <w:rsid w:val="00F82690"/>
    <w:rsid w:val="00F8275A"/>
    <w:rsid w:val="00F82F9A"/>
    <w:rsid w:val="00F83013"/>
    <w:rsid w:val="00F832EC"/>
    <w:rsid w:val="00F8356B"/>
    <w:rsid w:val="00F83D09"/>
    <w:rsid w:val="00F83D7D"/>
    <w:rsid w:val="00F84981"/>
    <w:rsid w:val="00F85315"/>
    <w:rsid w:val="00F85B81"/>
    <w:rsid w:val="00F86C7A"/>
    <w:rsid w:val="00F86DE8"/>
    <w:rsid w:val="00F873D2"/>
    <w:rsid w:val="00F873F6"/>
    <w:rsid w:val="00F8785B"/>
    <w:rsid w:val="00F879A8"/>
    <w:rsid w:val="00F9036B"/>
    <w:rsid w:val="00F90672"/>
    <w:rsid w:val="00F90824"/>
    <w:rsid w:val="00F9089C"/>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249E"/>
    <w:rsid w:val="00FA3231"/>
    <w:rsid w:val="00FA3531"/>
    <w:rsid w:val="00FA3EEF"/>
    <w:rsid w:val="00FA40DD"/>
    <w:rsid w:val="00FA48E3"/>
    <w:rsid w:val="00FA4EC2"/>
    <w:rsid w:val="00FA59B3"/>
    <w:rsid w:val="00FA60AB"/>
    <w:rsid w:val="00FA621A"/>
    <w:rsid w:val="00FA6682"/>
    <w:rsid w:val="00FA7582"/>
    <w:rsid w:val="00FA75A6"/>
    <w:rsid w:val="00FA7E47"/>
    <w:rsid w:val="00FB07B9"/>
    <w:rsid w:val="00FB0C67"/>
    <w:rsid w:val="00FB2523"/>
    <w:rsid w:val="00FB2783"/>
    <w:rsid w:val="00FB3DCA"/>
    <w:rsid w:val="00FB3FA5"/>
    <w:rsid w:val="00FB407F"/>
    <w:rsid w:val="00FB4185"/>
    <w:rsid w:val="00FB4978"/>
    <w:rsid w:val="00FB4B43"/>
    <w:rsid w:val="00FB5E21"/>
    <w:rsid w:val="00FB675F"/>
    <w:rsid w:val="00FB7070"/>
    <w:rsid w:val="00FB70FE"/>
    <w:rsid w:val="00FC0DD1"/>
    <w:rsid w:val="00FC1192"/>
    <w:rsid w:val="00FC22AF"/>
    <w:rsid w:val="00FC3464"/>
    <w:rsid w:val="00FC49ED"/>
    <w:rsid w:val="00FC526A"/>
    <w:rsid w:val="00FC55F2"/>
    <w:rsid w:val="00FC5F8B"/>
    <w:rsid w:val="00FC6027"/>
    <w:rsid w:val="00FC6822"/>
    <w:rsid w:val="00FC68C7"/>
    <w:rsid w:val="00FC742F"/>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97D"/>
    <w:rsid w:val="00FE0BA7"/>
    <w:rsid w:val="00FE1752"/>
    <w:rsid w:val="00FE1D44"/>
    <w:rsid w:val="00FE1D95"/>
    <w:rsid w:val="00FE1E6B"/>
    <w:rsid w:val="00FE1F7D"/>
    <w:rsid w:val="00FE2AB4"/>
    <w:rsid w:val="00FE36C1"/>
    <w:rsid w:val="00FE37C6"/>
    <w:rsid w:val="00FE3864"/>
    <w:rsid w:val="00FE39A3"/>
    <w:rsid w:val="00FE3D29"/>
    <w:rsid w:val="00FE40AD"/>
    <w:rsid w:val="00FE50F7"/>
    <w:rsid w:val="00FE5514"/>
    <w:rsid w:val="00FE55A2"/>
    <w:rsid w:val="00FE6800"/>
    <w:rsid w:val="00FE686C"/>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9960DF1"/>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66014F5B-CF78-43F0-B645-5A44068F7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 w:type="character" w:customStyle="1" w:styleId="Heading2Char1">
    <w:name w:val="Heading 2 Char1"/>
    <w:uiPriority w:val="99"/>
    <w:locked/>
    <w:rsid w:val="00265EB0"/>
    <w:rPr>
      <w:rFonts w:ascii="Times New Roman" w:eastAsia="Times New Roman" w:hAnsi="Times New Roman" w:cs="Times New Roman"/>
      <w:b/>
      <w:bCs/>
      <w:iCs/>
      <w:color w:val="800000"/>
      <w:sz w:val="24"/>
      <w:szCs w:val="28"/>
    </w:rPr>
  </w:style>
  <w:style w:type="paragraph" w:customStyle="1" w:styleId="ListParagraph1">
    <w:name w:val="List Paragraph1"/>
    <w:basedOn w:val="Normal"/>
    <w:semiHidden/>
    <w:rsid w:val="00265EB0"/>
    <w:pPr>
      <w:overflowPunct w:val="0"/>
      <w:autoSpaceDE w:val="0"/>
      <w:autoSpaceDN w:val="0"/>
      <w:adjustRightInd w:val="0"/>
      <w:spacing w:before="100" w:beforeAutospacing="1" w:after="120"/>
      <w:ind w:firstLineChars="200" w:firstLine="420"/>
      <w:textAlignment w:val="baseline"/>
    </w:pPr>
    <w:rPr>
      <w:rFonts w:ascii="MS Mincho" w:eastAsia="SimSun" w:hAnsi="SimSun" w:cs="SimSun"/>
      <w:sz w:val="24"/>
      <w:szCs w:val="24"/>
      <w:lang w:val="en-US" w:eastAsia="zh-CN"/>
    </w:rPr>
  </w:style>
  <w:style w:type="paragraph" w:customStyle="1" w:styleId="ListParagraph5">
    <w:name w:val="List Paragraph5"/>
    <w:basedOn w:val="Normal"/>
    <w:rsid w:val="000E6F07"/>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50174897">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93798939">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RBI5PAMIO524-1616901215-47518</_dlc_DocId>
    <_dlc_DocIdUrl xmlns="71c5aaf6-e6ce-465b-b873-5148d2a4c105">
      <Url>https://nokia.sharepoint.com/sites/gxp/_layouts/15/DocIdRedir.aspx?ID=RBI5PAMIO524-1616901215-47518</Url>
      <Description>RBI5PAMIO524-1616901215-47518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3.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4.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5.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7.xml><?xml version="1.0" encoding="utf-8"?>
<ds:datastoreItem xmlns:ds="http://schemas.openxmlformats.org/officeDocument/2006/customXml" ds:itemID="{53E12FE0-9D65-4B31-9699-FDB8A5F311D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47</TotalTime>
  <Pages>4</Pages>
  <Words>1688</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11292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18</cp:revision>
  <dcterms:created xsi:type="dcterms:W3CDTF">2025-05-01T00:58:00Z</dcterms:created>
  <dcterms:modified xsi:type="dcterms:W3CDTF">2025-05-08T23:46:00Z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d30e7702-0aef-443f-8978-2607768bf12b</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